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FD2E71" w:rsidRDefault="00171348" w:rsidP="00171348">
      <w:pPr>
        <w:jc w:val="center"/>
        <w:rPr>
          <w:b/>
          <w:sz w:val="20"/>
          <w:szCs w:val="20"/>
        </w:rPr>
      </w:pPr>
      <w:bookmarkStart w:id="0" w:name="_GoBack"/>
      <w:bookmarkEnd w:id="0"/>
      <w:r w:rsidRPr="00FD2E71">
        <w:rPr>
          <w:b/>
          <w:sz w:val="20"/>
          <w:szCs w:val="20"/>
        </w:rPr>
        <w:t>İ L A N</w:t>
      </w:r>
    </w:p>
    <w:p w:rsidR="00171348" w:rsidRPr="00FD2E71" w:rsidRDefault="0057332A" w:rsidP="00171348">
      <w:pPr>
        <w:jc w:val="center"/>
        <w:rPr>
          <w:b/>
          <w:sz w:val="20"/>
          <w:szCs w:val="20"/>
        </w:rPr>
      </w:pPr>
      <w:r>
        <w:rPr>
          <w:b/>
          <w:sz w:val="20"/>
          <w:szCs w:val="20"/>
        </w:rPr>
        <w:t>TOMARZA KAYMAKAMLIĞI</w:t>
      </w:r>
    </w:p>
    <w:p w:rsidR="00171348" w:rsidRPr="00986F3F" w:rsidRDefault="0057332A" w:rsidP="00171348">
      <w:pPr>
        <w:jc w:val="center"/>
        <w:rPr>
          <w:sz w:val="20"/>
          <w:szCs w:val="20"/>
        </w:rPr>
      </w:pPr>
      <w:r>
        <w:rPr>
          <w:b/>
          <w:sz w:val="20"/>
          <w:szCs w:val="20"/>
        </w:rPr>
        <w:t>Milli Emlak Şefliği</w:t>
      </w:r>
    </w:p>
    <w:p w:rsidR="00171348" w:rsidRPr="00FD2E71" w:rsidRDefault="00171348" w:rsidP="00171348">
      <w:pPr>
        <w:rPr>
          <w:b/>
          <w:sz w:val="20"/>
          <w:szCs w:val="20"/>
        </w:rPr>
      </w:pPr>
      <w:r w:rsidRPr="00FD2E71">
        <w:rPr>
          <w:b/>
          <w:sz w:val="20"/>
          <w:szCs w:val="20"/>
        </w:rPr>
        <w:t>İRTİFAK HAKKI TESİS EDİLECEK</w:t>
      </w:r>
      <w:r>
        <w:rPr>
          <w:b/>
          <w:sz w:val="20"/>
          <w:szCs w:val="20"/>
        </w:rPr>
        <w:t>/KULLANMA İZNİ VERİLECEK</w:t>
      </w:r>
      <w:r w:rsidRPr="00FD2E71">
        <w:rPr>
          <w:b/>
          <w:sz w:val="20"/>
          <w:szCs w:val="20"/>
        </w:rPr>
        <w:t xml:space="preserve"> TAŞINMAZ</w:t>
      </w:r>
      <w:r w:rsidR="0057332A">
        <w:rPr>
          <w:b/>
          <w:sz w:val="20"/>
          <w:szCs w:val="20"/>
        </w:rPr>
        <w:t xml:space="preserve"> TAŞINMAZLAR</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267"/>
        <w:gridCol w:w="1562"/>
        <w:gridCol w:w="567"/>
        <w:gridCol w:w="567"/>
        <w:gridCol w:w="1280"/>
        <w:gridCol w:w="852"/>
        <w:gridCol w:w="1134"/>
        <w:gridCol w:w="1274"/>
        <w:gridCol w:w="1841"/>
        <w:gridCol w:w="1556"/>
        <w:gridCol w:w="992"/>
        <w:gridCol w:w="1134"/>
        <w:gridCol w:w="710"/>
      </w:tblGrid>
      <w:tr w:rsidR="0038309E" w:rsidRPr="00986F3F" w:rsidTr="00391B99">
        <w:trPr>
          <w:cantSplit/>
          <w:trHeight w:val="408"/>
          <w:jc w:val="center"/>
        </w:trPr>
        <w:tc>
          <w:tcPr>
            <w:tcW w:w="141" w:type="pct"/>
            <w:vMerge w:val="restart"/>
            <w:vAlign w:val="center"/>
            <w:hideMark/>
          </w:tcPr>
          <w:p w:rsidR="00171348" w:rsidRPr="00FD2E71" w:rsidRDefault="00171348" w:rsidP="008F12D0">
            <w:pPr>
              <w:jc w:val="center"/>
              <w:rPr>
                <w:b/>
                <w:sz w:val="18"/>
                <w:szCs w:val="18"/>
              </w:rPr>
            </w:pPr>
            <w:r w:rsidRPr="00FD2E71">
              <w:rPr>
                <w:b/>
                <w:sz w:val="18"/>
                <w:szCs w:val="18"/>
              </w:rPr>
              <w:t>Sıra No</w:t>
            </w:r>
          </w:p>
        </w:tc>
        <w:tc>
          <w:tcPr>
            <w:tcW w:w="418" w:type="pct"/>
            <w:vMerge w:val="restart"/>
            <w:vAlign w:val="center"/>
            <w:hideMark/>
          </w:tcPr>
          <w:p w:rsidR="00171348" w:rsidRPr="00FD2E71" w:rsidRDefault="00171348" w:rsidP="008F12D0">
            <w:pPr>
              <w:jc w:val="center"/>
              <w:rPr>
                <w:b/>
                <w:sz w:val="18"/>
                <w:szCs w:val="18"/>
              </w:rPr>
            </w:pPr>
            <w:r w:rsidRPr="00FD2E71">
              <w:rPr>
                <w:b/>
                <w:sz w:val="18"/>
                <w:szCs w:val="18"/>
              </w:rPr>
              <w:t>TAŞINMAZ NO</w:t>
            </w:r>
          </w:p>
        </w:tc>
        <w:tc>
          <w:tcPr>
            <w:tcW w:w="515" w:type="pct"/>
            <w:vMerge w:val="restart"/>
            <w:vAlign w:val="center"/>
            <w:hideMark/>
          </w:tcPr>
          <w:p w:rsidR="00171348" w:rsidRPr="00FD2E71" w:rsidRDefault="00171348" w:rsidP="008F12D0">
            <w:pPr>
              <w:jc w:val="center"/>
              <w:rPr>
                <w:b/>
                <w:sz w:val="18"/>
                <w:szCs w:val="18"/>
              </w:rPr>
            </w:pPr>
            <w:r w:rsidRPr="00FD2E71">
              <w:rPr>
                <w:b/>
                <w:sz w:val="18"/>
                <w:szCs w:val="18"/>
              </w:rPr>
              <w:t>BULUNDUĞU YER</w:t>
            </w:r>
          </w:p>
        </w:tc>
        <w:tc>
          <w:tcPr>
            <w:tcW w:w="187" w:type="pct"/>
            <w:vMerge w:val="restart"/>
            <w:vAlign w:val="center"/>
            <w:hideMark/>
          </w:tcPr>
          <w:p w:rsidR="00171348" w:rsidRPr="00FD2E71" w:rsidRDefault="00171348" w:rsidP="008F12D0">
            <w:pPr>
              <w:jc w:val="center"/>
              <w:rPr>
                <w:b/>
                <w:sz w:val="18"/>
                <w:szCs w:val="18"/>
              </w:rPr>
            </w:pPr>
            <w:r w:rsidRPr="00FD2E71">
              <w:rPr>
                <w:b/>
                <w:sz w:val="18"/>
                <w:szCs w:val="18"/>
              </w:rPr>
              <w:t>ADA NO</w:t>
            </w:r>
          </w:p>
        </w:tc>
        <w:tc>
          <w:tcPr>
            <w:tcW w:w="187" w:type="pct"/>
            <w:vMerge w:val="restart"/>
            <w:vAlign w:val="center"/>
            <w:hideMark/>
          </w:tcPr>
          <w:p w:rsidR="00171348" w:rsidRPr="00FD2E71" w:rsidRDefault="00171348" w:rsidP="008F12D0">
            <w:pPr>
              <w:jc w:val="center"/>
              <w:rPr>
                <w:b/>
                <w:sz w:val="18"/>
                <w:szCs w:val="18"/>
              </w:rPr>
            </w:pPr>
            <w:r w:rsidRPr="00FD2E71">
              <w:rPr>
                <w:b/>
                <w:sz w:val="18"/>
                <w:szCs w:val="18"/>
              </w:rPr>
              <w:t>PARSEL NO</w:t>
            </w:r>
          </w:p>
        </w:tc>
        <w:tc>
          <w:tcPr>
            <w:tcW w:w="422" w:type="pct"/>
            <w:vMerge w:val="restart"/>
            <w:vAlign w:val="center"/>
            <w:hideMark/>
          </w:tcPr>
          <w:p w:rsidR="00171348" w:rsidRPr="00FD2E71" w:rsidRDefault="001D7D47" w:rsidP="008F12D0">
            <w:pPr>
              <w:jc w:val="center"/>
              <w:rPr>
                <w:b/>
                <w:sz w:val="18"/>
                <w:szCs w:val="18"/>
              </w:rPr>
            </w:pPr>
            <w:r>
              <w:rPr>
                <w:b/>
                <w:sz w:val="18"/>
                <w:szCs w:val="18"/>
              </w:rPr>
              <w:t>YÜZÖLÇÜM (m²</w:t>
            </w:r>
            <w:r w:rsidR="00171348" w:rsidRPr="00FD2E71">
              <w:rPr>
                <w:b/>
                <w:sz w:val="18"/>
                <w:szCs w:val="18"/>
              </w:rPr>
              <w:t>)</w:t>
            </w:r>
          </w:p>
        </w:tc>
        <w:tc>
          <w:tcPr>
            <w:tcW w:w="281" w:type="pct"/>
            <w:vMerge w:val="restart"/>
            <w:vAlign w:val="center"/>
            <w:hideMark/>
          </w:tcPr>
          <w:p w:rsidR="00171348" w:rsidRPr="00FD2E71" w:rsidRDefault="00171348" w:rsidP="008F12D0">
            <w:pPr>
              <w:jc w:val="center"/>
              <w:rPr>
                <w:b/>
                <w:sz w:val="18"/>
                <w:szCs w:val="18"/>
              </w:rPr>
            </w:pPr>
            <w:r w:rsidRPr="00FD2E71">
              <w:rPr>
                <w:b/>
                <w:sz w:val="18"/>
                <w:szCs w:val="18"/>
              </w:rPr>
              <w:t>HAZİNE HİSSESİ</w:t>
            </w:r>
          </w:p>
        </w:tc>
        <w:tc>
          <w:tcPr>
            <w:tcW w:w="374" w:type="pct"/>
            <w:vMerge w:val="restart"/>
            <w:vAlign w:val="center"/>
            <w:hideMark/>
          </w:tcPr>
          <w:p w:rsidR="00171348" w:rsidRPr="00FD2E71" w:rsidRDefault="00171348" w:rsidP="008F12D0">
            <w:pPr>
              <w:jc w:val="center"/>
              <w:rPr>
                <w:b/>
                <w:sz w:val="18"/>
                <w:szCs w:val="18"/>
              </w:rPr>
            </w:pPr>
            <w:r w:rsidRPr="00FD2E71">
              <w:rPr>
                <w:b/>
                <w:sz w:val="18"/>
                <w:szCs w:val="18"/>
              </w:rPr>
              <w:t>CİNSİ</w:t>
            </w:r>
          </w:p>
        </w:tc>
        <w:tc>
          <w:tcPr>
            <w:tcW w:w="420" w:type="pct"/>
            <w:vMerge w:val="restart"/>
            <w:vAlign w:val="center"/>
            <w:hideMark/>
          </w:tcPr>
          <w:p w:rsidR="00171348" w:rsidRPr="00FD2E71" w:rsidRDefault="00171348" w:rsidP="008F12D0">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/KULLANMA İZNİ VERİLECEK </w:t>
            </w:r>
            <w:r w:rsidR="001D7D47">
              <w:rPr>
                <w:b/>
                <w:sz w:val="18"/>
                <w:szCs w:val="18"/>
              </w:rPr>
              <w:t>ALAN (m²</w:t>
            </w:r>
            <w:r w:rsidRPr="00FD2E71">
              <w:rPr>
                <w:b/>
                <w:sz w:val="18"/>
                <w:szCs w:val="18"/>
              </w:rPr>
              <w:t>)</w:t>
            </w:r>
          </w:p>
        </w:tc>
        <w:tc>
          <w:tcPr>
            <w:tcW w:w="607" w:type="pct"/>
            <w:vMerge w:val="restart"/>
          </w:tcPr>
          <w:p w:rsidR="002C6AB4" w:rsidRDefault="002C6AB4" w:rsidP="008F12D0">
            <w:pPr>
              <w:jc w:val="center"/>
              <w:rPr>
                <w:b/>
                <w:sz w:val="18"/>
                <w:szCs w:val="18"/>
              </w:rPr>
            </w:pPr>
          </w:p>
          <w:p w:rsidR="00171348" w:rsidRPr="00FD2E71" w:rsidRDefault="00171348" w:rsidP="008F12D0">
            <w:pPr>
              <w:jc w:val="center"/>
              <w:rPr>
                <w:b/>
                <w:sz w:val="18"/>
                <w:szCs w:val="18"/>
              </w:rPr>
            </w:pPr>
            <w:r w:rsidRPr="00FD2E71">
              <w:rPr>
                <w:b/>
                <w:sz w:val="18"/>
                <w:szCs w:val="18"/>
              </w:rPr>
              <w:t>İRTİFAK HAKKI TESİS</w:t>
            </w:r>
            <w:r>
              <w:rPr>
                <w:b/>
                <w:sz w:val="18"/>
                <w:szCs w:val="18"/>
              </w:rPr>
              <w:t>/KULLANMA İZNİ</w:t>
            </w:r>
            <w:r w:rsidRPr="00FD2E71">
              <w:rPr>
                <w:b/>
                <w:sz w:val="18"/>
                <w:szCs w:val="18"/>
              </w:rPr>
              <w:t xml:space="preserve"> </w:t>
            </w:r>
            <w:r>
              <w:rPr>
                <w:b/>
                <w:sz w:val="18"/>
                <w:szCs w:val="18"/>
              </w:rPr>
              <w:t>AMACI</w:t>
            </w:r>
          </w:p>
        </w:tc>
        <w:tc>
          <w:tcPr>
            <w:tcW w:w="513" w:type="pct"/>
            <w:vMerge w:val="restart"/>
            <w:vAlign w:val="center"/>
            <w:hideMark/>
          </w:tcPr>
          <w:p w:rsidR="00171348" w:rsidRPr="00FD2E71" w:rsidRDefault="00171348" w:rsidP="008F12D0">
            <w:pPr>
              <w:jc w:val="center"/>
              <w:rPr>
                <w:b/>
                <w:sz w:val="18"/>
                <w:szCs w:val="18"/>
              </w:rPr>
            </w:pPr>
            <w:r>
              <w:rPr>
                <w:b/>
                <w:sz w:val="18"/>
                <w:szCs w:val="18"/>
              </w:rPr>
              <w:t xml:space="preserve">İLK YIL TAHMİNİ İRTİFAK HAKKI/KULLANMA İZNİ </w:t>
            </w:r>
            <w:r w:rsidRPr="00FD2E71">
              <w:rPr>
                <w:b/>
                <w:sz w:val="18"/>
                <w:szCs w:val="18"/>
              </w:rPr>
              <w:t>BEDELİ</w:t>
            </w:r>
            <w:r w:rsidR="002C6AB4">
              <w:rPr>
                <w:b/>
                <w:sz w:val="18"/>
                <w:szCs w:val="18"/>
              </w:rPr>
              <w:t xml:space="preserve"> (TL)</w:t>
            </w:r>
          </w:p>
        </w:tc>
        <w:tc>
          <w:tcPr>
            <w:tcW w:w="327" w:type="pct"/>
            <w:vMerge w:val="restart"/>
            <w:vAlign w:val="center"/>
            <w:hideMark/>
          </w:tcPr>
          <w:p w:rsidR="00171348" w:rsidRPr="00FD2E71" w:rsidRDefault="00171348" w:rsidP="008F12D0">
            <w:pPr>
              <w:jc w:val="center"/>
              <w:rPr>
                <w:b/>
                <w:sz w:val="18"/>
                <w:szCs w:val="18"/>
              </w:rPr>
            </w:pPr>
            <w:r w:rsidRPr="00FD2E71">
              <w:rPr>
                <w:b/>
                <w:sz w:val="18"/>
                <w:szCs w:val="18"/>
              </w:rPr>
              <w:t>GEÇİCİ TEMİNAT (TL)</w:t>
            </w:r>
          </w:p>
        </w:tc>
        <w:tc>
          <w:tcPr>
            <w:tcW w:w="608" w:type="pct"/>
            <w:gridSpan w:val="2"/>
            <w:vAlign w:val="center"/>
            <w:hideMark/>
          </w:tcPr>
          <w:p w:rsidR="00171348" w:rsidRPr="00FD2E71" w:rsidRDefault="00171348" w:rsidP="008F12D0">
            <w:pPr>
              <w:jc w:val="center"/>
              <w:rPr>
                <w:b/>
                <w:sz w:val="18"/>
                <w:szCs w:val="18"/>
              </w:rPr>
            </w:pPr>
            <w:r w:rsidRPr="00FD2E71">
              <w:rPr>
                <w:b/>
                <w:sz w:val="18"/>
                <w:szCs w:val="18"/>
              </w:rPr>
              <w:t>İHALENİN</w:t>
            </w:r>
          </w:p>
        </w:tc>
      </w:tr>
      <w:tr w:rsidR="0038309E" w:rsidRPr="00986F3F" w:rsidTr="00391B99">
        <w:trPr>
          <w:cantSplit/>
          <w:trHeight w:val="291"/>
          <w:jc w:val="center"/>
        </w:trPr>
        <w:tc>
          <w:tcPr>
            <w:tcW w:w="141" w:type="pct"/>
            <w:vMerge/>
            <w:vAlign w:val="center"/>
            <w:hideMark/>
          </w:tcPr>
          <w:p w:rsidR="00171348" w:rsidRPr="00FD2E71" w:rsidRDefault="00171348" w:rsidP="008F12D0">
            <w:pPr>
              <w:jc w:val="center"/>
              <w:rPr>
                <w:b/>
                <w:sz w:val="18"/>
                <w:szCs w:val="18"/>
              </w:rPr>
            </w:pPr>
          </w:p>
        </w:tc>
        <w:tc>
          <w:tcPr>
            <w:tcW w:w="418" w:type="pct"/>
            <w:vMerge/>
            <w:vAlign w:val="center"/>
            <w:hideMark/>
          </w:tcPr>
          <w:p w:rsidR="00171348" w:rsidRPr="00FD2E71" w:rsidRDefault="00171348" w:rsidP="008F12D0">
            <w:pPr>
              <w:jc w:val="center"/>
              <w:rPr>
                <w:b/>
                <w:sz w:val="18"/>
                <w:szCs w:val="18"/>
              </w:rPr>
            </w:pPr>
          </w:p>
        </w:tc>
        <w:tc>
          <w:tcPr>
            <w:tcW w:w="515" w:type="pct"/>
            <w:vMerge/>
            <w:vAlign w:val="center"/>
            <w:hideMark/>
          </w:tcPr>
          <w:p w:rsidR="00171348" w:rsidRPr="00FD2E71" w:rsidRDefault="00171348" w:rsidP="008F12D0">
            <w:pPr>
              <w:jc w:val="center"/>
              <w:rPr>
                <w:b/>
                <w:sz w:val="18"/>
                <w:szCs w:val="18"/>
              </w:rPr>
            </w:pPr>
          </w:p>
        </w:tc>
        <w:tc>
          <w:tcPr>
            <w:tcW w:w="187" w:type="pct"/>
            <w:vMerge/>
            <w:vAlign w:val="center"/>
            <w:hideMark/>
          </w:tcPr>
          <w:p w:rsidR="00171348" w:rsidRPr="00FD2E71" w:rsidRDefault="00171348" w:rsidP="008F12D0">
            <w:pPr>
              <w:jc w:val="center"/>
              <w:rPr>
                <w:b/>
                <w:sz w:val="18"/>
                <w:szCs w:val="18"/>
              </w:rPr>
            </w:pPr>
          </w:p>
        </w:tc>
        <w:tc>
          <w:tcPr>
            <w:tcW w:w="187" w:type="pct"/>
            <w:vMerge/>
            <w:vAlign w:val="center"/>
            <w:hideMark/>
          </w:tcPr>
          <w:p w:rsidR="00171348" w:rsidRPr="00FD2E71" w:rsidRDefault="00171348" w:rsidP="008F12D0">
            <w:pPr>
              <w:jc w:val="center"/>
              <w:rPr>
                <w:b/>
                <w:sz w:val="18"/>
                <w:szCs w:val="18"/>
              </w:rPr>
            </w:pPr>
          </w:p>
        </w:tc>
        <w:tc>
          <w:tcPr>
            <w:tcW w:w="422" w:type="pct"/>
            <w:vMerge/>
            <w:vAlign w:val="center"/>
            <w:hideMark/>
          </w:tcPr>
          <w:p w:rsidR="00171348" w:rsidRPr="00FD2E71" w:rsidRDefault="00171348" w:rsidP="008F12D0">
            <w:pPr>
              <w:jc w:val="center"/>
              <w:rPr>
                <w:b/>
                <w:sz w:val="18"/>
                <w:szCs w:val="18"/>
              </w:rPr>
            </w:pPr>
          </w:p>
        </w:tc>
        <w:tc>
          <w:tcPr>
            <w:tcW w:w="281" w:type="pct"/>
            <w:vMerge/>
            <w:vAlign w:val="center"/>
            <w:hideMark/>
          </w:tcPr>
          <w:p w:rsidR="00171348" w:rsidRPr="00FD2E71" w:rsidRDefault="00171348" w:rsidP="008F12D0">
            <w:pPr>
              <w:jc w:val="center"/>
              <w:rPr>
                <w:b/>
                <w:sz w:val="18"/>
                <w:szCs w:val="18"/>
              </w:rPr>
            </w:pPr>
          </w:p>
        </w:tc>
        <w:tc>
          <w:tcPr>
            <w:tcW w:w="374" w:type="pct"/>
            <w:vMerge/>
            <w:vAlign w:val="center"/>
            <w:hideMark/>
          </w:tcPr>
          <w:p w:rsidR="00171348" w:rsidRPr="00FD2E71" w:rsidRDefault="00171348" w:rsidP="008F12D0">
            <w:pPr>
              <w:jc w:val="center"/>
              <w:rPr>
                <w:b/>
                <w:sz w:val="18"/>
                <w:szCs w:val="18"/>
              </w:rPr>
            </w:pPr>
          </w:p>
        </w:tc>
        <w:tc>
          <w:tcPr>
            <w:tcW w:w="420" w:type="pct"/>
            <w:vMerge/>
            <w:vAlign w:val="center"/>
            <w:hideMark/>
          </w:tcPr>
          <w:p w:rsidR="00171348" w:rsidRPr="00FD2E71" w:rsidRDefault="00171348" w:rsidP="008F12D0">
            <w:pPr>
              <w:jc w:val="center"/>
              <w:rPr>
                <w:b/>
                <w:sz w:val="18"/>
                <w:szCs w:val="18"/>
              </w:rPr>
            </w:pPr>
          </w:p>
        </w:tc>
        <w:tc>
          <w:tcPr>
            <w:tcW w:w="607" w:type="pct"/>
            <w:vMerge/>
          </w:tcPr>
          <w:p w:rsidR="00171348" w:rsidRPr="00FD2E71" w:rsidRDefault="00171348" w:rsidP="008F12D0">
            <w:pPr>
              <w:jc w:val="center"/>
              <w:rPr>
                <w:b/>
                <w:sz w:val="18"/>
                <w:szCs w:val="18"/>
              </w:rPr>
            </w:pPr>
          </w:p>
        </w:tc>
        <w:tc>
          <w:tcPr>
            <w:tcW w:w="513" w:type="pct"/>
            <w:vMerge/>
            <w:vAlign w:val="center"/>
            <w:hideMark/>
          </w:tcPr>
          <w:p w:rsidR="00171348" w:rsidRPr="00FD2E71" w:rsidRDefault="00171348" w:rsidP="008F12D0">
            <w:pPr>
              <w:jc w:val="center"/>
              <w:rPr>
                <w:b/>
                <w:sz w:val="18"/>
                <w:szCs w:val="18"/>
              </w:rPr>
            </w:pPr>
          </w:p>
        </w:tc>
        <w:tc>
          <w:tcPr>
            <w:tcW w:w="327" w:type="pct"/>
            <w:vMerge/>
            <w:vAlign w:val="center"/>
            <w:hideMark/>
          </w:tcPr>
          <w:p w:rsidR="00171348" w:rsidRPr="00FD2E71" w:rsidRDefault="00171348" w:rsidP="008F12D0">
            <w:pPr>
              <w:jc w:val="center"/>
              <w:rPr>
                <w:b/>
                <w:sz w:val="18"/>
                <w:szCs w:val="18"/>
              </w:rPr>
            </w:pPr>
          </w:p>
        </w:tc>
        <w:tc>
          <w:tcPr>
            <w:tcW w:w="374" w:type="pct"/>
            <w:vAlign w:val="center"/>
            <w:hideMark/>
          </w:tcPr>
          <w:p w:rsidR="00171348" w:rsidRPr="00FD2E71" w:rsidRDefault="00171348" w:rsidP="008F12D0">
            <w:pPr>
              <w:jc w:val="center"/>
              <w:rPr>
                <w:b/>
                <w:sz w:val="18"/>
                <w:szCs w:val="18"/>
              </w:rPr>
            </w:pPr>
            <w:r w:rsidRPr="00FD2E71">
              <w:rPr>
                <w:b/>
                <w:sz w:val="18"/>
                <w:szCs w:val="18"/>
              </w:rPr>
              <w:t>TARİHİ</w:t>
            </w:r>
          </w:p>
        </w:tc>
        <w:tc>
          <w:tcPr>
            <w:tcW w:w="234" w:type="pct"/>
            <w:vAlign w:val="center"/>
            <w:hideMark/>
          </w:tcPr>
          <w:p w:rsidR="00171348" w:rsidRPr="00FD2E71" w:rsidRDefault="00171348" w:rsidP="008F12D0">
            <w:pPr>
              <w:jc w:val="center"/>
              <w:rPr>
                <w:b/>
                <w:sz w:val="18"/>
                <w:szCs w:val="18"/>
              </w:rPr>
            </w:pPr>
            <w:r w:rsidRPr="00FD2E71">
              <w:rPr>
                <w:b/>
                <w:sz w:val="18"/>
                <w:szCs w:val="18"/>
              </w:rPr>
              <w:t>SAATİ</w:t>
            </w:r>
          </w:p>
        </w:tc>
      </w:tr>
      <w:tr w:rsidR="00391B99" w:rsidRPr="00986F3F" w:rsidTr="00391B99">
        <w:trPr>
          <w:cantSplit/>
          <w:trHeight w:val="198"/>
          <w:jc w:val="center"/>
        </w:trPr>
        <w:tc>
          <w:tcPr>
            <w:tcW w:w="141" w:type="pct"/>
            <w:vAlign w:val="center"/>
            <w:hideMark/>
          </w:tcPr>
          <w:p w:rsidR="00171348" w:rsidRPr="00986F3F" w:rsidRDefault="00171348" w:rsidP="008F12D0">
            <w:pPr>
              <w:jc w:val="center"/>
              <w:rPr>
                <w:sz w:val="20"/>
                <w:szCs w:val="20"/>
              </w:rPr>
            </w:pPr>
            <w:r w:rsidRPr="00986F3F">
              <w:rPr>
                <w:sz w:val="20"/>
                <w:szCs w:val="20"/>
              </w:rPr>
              <w:t>1</w:t>
            </w:r>
          </w:p>
        </w:tc>
        <w:tc>
          <w:tcPr>
            <w:tcW w:w="418" w:type="pct"/>
          </w:tcPr>
          <w:p w:rsidR="00171348" w:rsidRDefault="00171348" w:rsidP="008F12D0">
            <w:pPr>
              <w:jc w:val="center"/>
              <w:rPr>
                <w:sz w:val="20"/>
                <w:szCs w:val="20"/>
              </w:rPr>
            </w:pPr>
          </w:p>
          <w:p w:rsidR="00171348" w:rsidRPr="00986F3F" w:rsidRDefault="0057332A" w:rsidP="00033565">
            <w:pPr>
              <w:rPr>
                <w:sz w:val="20"/>
                <w:szCs w:val="20"/>
              </w:rPr>
            </w:pPr>
            <w:r>
              <w:rPr>
                <w:sz w:val="20"/>
                <w:szCs w:val="20"/>
              </w:rPr>
              <w:t>38</w:t>
            </w:r>
            <w:r w:rsidR="00033565">
              <w:rPr>
                <w:sz w:val="20"/>
                <w:szCs w:val="20"/>
              </w:rPr>
              <w:t>140105925</w:t>
            </w:r>
          </w:p>
        </w:tc>
        <w:tc>
          <w:tcPr>
            <w:tcW w:w="515" w:type="pct"/>
            <w:vAlign w:val="center"/>
          </w:tcPr>
          <w:p w:rsidR="00171348" w:rsidRPr="00986F3F" w:rsidRDefault="0057332A" w:rsidP="0057332A">
            <w:pPr>
              <w:jc w:val="center"/>
              <w:rPr>
                <w:sz w:val="20"/>
                <w:szCs w:val="20"/>
              </w:rPr>
            </w:pPr>
            <w:r>
              <w:rPr>
                <w:sz w:val="20"/>
                <w:szCs w:val="20"/>
              </w:rPr>
              <w:t>Kayseri/Tomarza</w:t>
            </w:r>
            <w:r w:rsidR="002C6AB4">
              <w:rPr>
                <w:sz w:val="20"/>
                <w:szCs w:val="20"/>
              </w:rPr>
              <w:t>/</w:t>
            </w:r>
            <w:r>
              <w:rPr>
                <w:sz w:val="20"/>
                <w:szCs w:val="20"/>
              </w:rPr>
              <w:t>Kesir</w:t>
            </w:r>
            <w:r w:rsidR="00391B99">
              <w:rPr>
                <w:sz w:val="20"/>
                <w:szCs w:val="20"/>
              </w:rPr>
              <w:t xml:space="preserve"> </w:t>
            </w:r>
            <w:r w:rsidR="002C6AB4">
              <w:rPr>
                <w:sz w:val="20"/>
                <w:szCs w:val="20"/>
              </w:rPr>
              <w:t>Mah.</w:t>
            </w:r>
          </w:p>
        </w:tc>
        <w:tc>
          <w:tcPr>
            <w:tcW w:w="187" w:type="pct"/>
            <w:vAlign w:val="center"/>
          </w:tcPr>
          <w:p w:rsidR="00171348" w:rsidRPr="00986F3F" w:rsidRDefault="0057332A" w:rsidP="008F12D0">
            <w:pPr>
              <w:jc w:val="center"/>
              <w:rPr>
                <w:sz w:val="20"/>
                <w:szCs w:val="20"/>
              </w:rPr>
            </w:pPr>
            <w:r>
              <w:rPr>
                <w:sz w:val="20"/>
                <w:szCs w:val="20"/>
              </w:rPr>
              <w:t>108</w:t>
            </w:r>
          </w:p>
        </w:tc>
        <w:tc>
          <w:tcPr>
            <w:tcW w:w="187" w:type="pct"/>
            <w:vAlign w:val="center"/>
          </w:tcPr>
          <w:p w:rsidR="00171348" w:rsidRPr="00986F3F" w:rsidRDefault="0057332A" w:rsidP="008F12D0">
            <w:pPr>
              <w:jc w:val="center"/>
              <w:rPr>
                <w:sz w:val="20"/>
                <w:szCs w:val="20"/>
              </w:rPr>
            </w:pPr>
            <w:r>
              <w:rPr>
                <w:sz w:val="20"/>
                <w:szCs w:val="20"/>
              </w:rPr>
              <w:t>212</w:t>
            </w:r>
          </w:p>
        </w:tc>
        <w:tc>
          <w:tcPr>
            <w:tcW w:w="422" w:type="pct"/>
            <w:vAlign w:val="center"/>
          </w:tcPr>
          <w:p w:rsidR="00171348" w:rsidRPr="00986F3F" w:rsidRDefault="0057332A" w:rsidP="008F12D0">
            <w:pPr>
              <w:jc w:val="center"/>
              <w:rPr>
                <w:sz w:val="20"/>
                <w:szCs w:val="20"/>
              </w:rPr>
            </w:pPr>
            <w:r>
              <w:rPr>
                <w:sz w:val="20"/>
                <w:szCs w:val="20"/>
              </w:rPr>
              <w:t>81.438,23</w:t>
            </w:r>
          </w:p>
        </w:tc>
        <w:tc>
          <w:tcPr>
            <w:tcW w:w="281" w:type="pct"/>
            <w:vAlign w:val="center"/>
          </w:tcPr>
          <w:p w:rsidR="00171348" w:rsidRPr="00986F3F" w:rsidRDefault="002C6AB4" w:rsidP="008F12D0">
            <w:pPr>
              <w:jc w:val="center"/>
              <w:rPr>
                <w:sz w:val="20"/>
                <w:szCs w:val="20"/>
              </w:rPr>
            </w:pPr>
            <w:r>
              <w:rPr>
                <w:sz w:val="20"/>
                <w:szCs w:val="20"/>
              </w:rPr>
              <w:t>Tam</w:t>
            </w:r>
          </w:p>
        </w:tc>
        <w:tc>
          <w:tcPr>
            <w:tcW w:w="374" w:type="pct"/>
            <w:vAlign w:val="center"/>
          </w:tcPr>
          <w:p w:rsidR="00171348" w:rsidRPr="00986F3F" w:rsidRDefault="0057332A" w:rsidP="008F12D0">
            <w:pPr>
              <w:jc w:val="center"/>
              <w:rPr>
                <w:sz w:val="20"/>
                <w:szCs w:val="20"/>
              </w:rPr>
            </w:pPr>
            <w:r>
              <w:rPr>
                <w:sz w:val="20"/>
                <w:szCs w:val="20"/>
              </w:rPr>
              <w:t>Hali Arazi</w:t>
            </w:r>
          </w:p>
        </w:tc>
        <w:tc>
          <w:tcPr>
            <w:tcW w:w="420" w:type="pct"/>
            <w:vAlign w:val="center"/>
          </w:tcPr>
          <w:p w:rsidR="00171348" w:rsidRPr="00986F3F" w:rsidRDefault="0057332A" w:rsidP="008F12D0">
            <w:pPr>
              <w:jc w:val="center"/>
              <w:rPr>
                <w:sz w:val="20"/>
                <w:szCs w:val="20"/>
              </w:rPr>
            </w:pPr>
            <w:r>
              <w:rPr>
                <w:sz w:val="20"/>
                <w:szCs w:val="20"/>
              </w:rPr>
              <w:t>73.820</w:t>
            </w:r>
            <w:r w:rsidR="002C6AB4">
              <w:rPr>
                <w:sz w:val="20"/>
                <w:szCs w:val="20"/>
              </w:rPr>
              <w:t>,00</w:t>
            </w:r>
          </w:p>
        </w:tc>
        <w:tc>
          <w:tcPr>
            <w:tcW w:w="607" w:type="pct"/>
          </w:tcPr>
          <w:p w:rsidR="00171348" w:rsidRPr="00104CE2" w:rsidRDefault="00171348" w:rsidP="008F12D0">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513" w:type="pct"/>
            <w:vAlign w:val="center"/>
          </w:tcPr>
          <w:p w:rsidR="00171348" w:rsidRPr="00986F3F" w:rsidRDefault="002C6AB4" w:rsidP="008F12D0">
            <w:pPr>
              <w:jc w:val="center"/>
              <w:rPr>
                <w:sz w:val="20"/>
                <w:szCs w:val="20"/>
              </w:rPr>
            </w:pPr>
            <w:r>
              <w:rPr>
                <w:sz w:val="20"/>
                <w:szCs w:val="20"/>
              </w:rPr>
              <w:t>41.000,00</w:t>
            </w:r>
          </w:p>
        </w:tc>
        <w:tc>
          <w:tcPr>
            <w:tcW w:w="327" w:type="pct"/>
            <w:vAlign w:val="center"/>
          </w:tcPr>
          <w:p w:rsidR="00171348" w:rsidRPr="00986F3F" w:rsidRDefault="002C6AB4" w:rsidP="008F12D0">
            <w:pPr>
              <w:jc w:val="center"/>
              <w:rPr>
                <w:sz w:val="20"/>
                <w:szCs w:val="20"/>
              </w:rPr>
            </w:pPr>
            <w:r>
              <w:rPr>
                <w:sz w:val="20"/>
                <w:szCs w:val="20"/>
              </w:rPr>
              <w:t>12.300,00</w:t>
            </w:r>
          </w:p>
        </w:tc>
        <w:tc>
          <w:tcPr>
            <w:tcW w:w="374" w:type="pct"/>
            <w:vAlign w:val="center"/>
          </w:tcPr>
          <w:p w:rsidR="00171348" w:rsidRPr="00986F3F" w:rsidRDefault="0057332A" w:rsidP="008F12D0">
            <w:pPr>
              <w:jc w:val="center"/>
              <w:rPr>
                <w:sz w:val="20"/>
                <w:szCs w:val="20"/>
              </w:rPr>
            </w:pPr>
            <w:r>
              <w:rPr>
                <w:sz w:val="20"/>
                <w:szCs w:val="20"/>
              </w:rPr>
              <w:t>26.12</w:t>
            </w:r>
            <w:r w:rsidR="002C6AB4">
              <w:rPr>
                <w:sz w:val="20"/>
                <w:szCs w:val="20"/>
              </w:rPr>
              <w:t>.2023</w:t>
            </w:r>
          </w:p>
        </w:tc>
        <w:tc>
          <w:tcPr>
            <w:tcW w:w="234" w:type="pct"/>
            <w:vAlign w:val="center"/>
          </w:tcPr>
          <w:p w:rsidR="00171348" w:rsidRPr="00986F3F" w:rsidRDefault="002C6AB4" w:rsidP="008F12D0">
            <w:pPr>
              <w:jc w:val="center"/>
              <w:rPr>
                <w:sz w:val="20"/>
                <w:szCs w:val="20"/>
              </w:rPr>
            </w:pPr>
            <w:r>
              <w:rPr>
                <w:sz w:val="20"/>
                <w:szCs w:val="20"/>
              </w:rPr>
              <w:t>10:00</w:t>
            </w:r>
          </w:p>
        </w:tc>
      </w:tr>
      <w:tr w:rsidR="0057332A" w:rsidRPr="00986F3F" w:rsidTr="00391B99">
        <w:trPr>
          <w:cantSplit/>
          <w:trHeight w:val="198"/>
          <w:jc w:val="center"/>
        </w:trPr>
        <w:tc>
          <w:tcPr>
            <w:tcW w:w="141" w:type="pct"/>
            <w:tcBorders>
              <w:top w:val="single" w:sz="4" w:space="0" w:color="auto"/>
              <w:left w:val="single" w:sz="4" w:space="0" w:color="auto"/>
              <w:bottom w:val="single" w:sz="4" w:space="0" w:color="auto"/>
              <w:right w:val="single" w:sz="4" w:space="0" w:color="auto"/>
            </w:tcBorders>
            <w:vAlign w:val="center"/>
            <w:hideMark/>
          </w:tcPr>
          <w:p w:rsidR="0057332A" w:rsidRPr="00986F3F" w:rsidRDefault="0057332A" w:rsidP="00E043B0">
            <w:pPr>
              <w:jc w:val="center"/>
              <w:rPr>
                <w:sz w:val="20"/>
                <w:szCs w:val="20"/>
              </w:rPr>
            </w:pPr>
            <w:r w:rsidRPr="00986F3F">
              <w:rPr>
                <w:sz w:val="20"/>
                <w:szCs w:val="20"/>
              </w:rPr>
              <w:t>1</w:t>
            </w:r>
          </w:p>
        </w:tc>
        <w:tc>
          <w:tcPr>
            <w:tcW w:w="418" w:type="pct"/>
            <w:tcBorders>
              <w:top w:val="single" w:sz="4" w:space="0" w:color="auto"/>
              <w:left w:val="single" w:sz="4" w:space="0" w:color="auto"/>
              <w:bottom w:val="single" w:sz="4" w:space="0" w:color="auto"/>
              <w:right w:val="single" w:sz="4" w:space="0" w:color="auto"/>
            </w:tcBorders>
          </w:tcPr>
          <w:p w:rsidR="0057332A" w:rsidRDefault="0057332A" w:rsidP="00E043B0">
            <w:pPr>
              <w:jc w:val="center"/>
              <w:rPr>
                <w:sz w:val="20"/>
                <w:szCs w:val="20"/>
              </w:rPr>
            </w:pPr>
          </w:p>
          <w:p w:rsidR="0057332A" w:rsidRPr="00986F3F" w:rsidRDefault="007A1961" w:rsidP="00033565">
            <w:pPr>
              <w:jc w:val="center"/>
              <w:rPr>
                <w:sz w:val="20"/>
                <w:szCs w:val="20"/>
              </w:rPr>
            </w:pPr>
            <w:r>
              <w:rPr>
                <w:sz w:val="20"/>
                <w:szCs w:val="20"/>
              </w:rPr>
              <w:t>38</w:t>
            </w:r>
            <w:r w:rsidR="00033565">
              <w:rPr>
                <w:sz w:val="20"/>
                <w:szCs w:val="20"/>
              </w:rPr>
              <w:t>14010</w:t>
            </w:r>
            <w:r>
              <w:rPr>
                <w:sz w:val="20"/>
                <w:szCs w:val="20"/>
              </w:rPr>
              <w:t>5801</w:t>
            </w:r>
          </w:p>
        </w:tc>
        <w:tc>
          <w:tcPr>
            <w:tcW w:w="515"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Kayseri/Tomarza/Kesir</w:t>
            </w:r>
            <w:r w:rsidR="00391B99">
              <w:rPr>
                <w:sz w:val="20"/>
                <w:szCs w:val="20"/>
              </w:rPr>
              <w:t xml:space="preserve"> </w:t>
            </w:r>
            <w:r>
              <w:rPr>
                <w:sz w:val="20"/>
                <w:szCs w:val="20"/>
              </w:rPr>
              <w:t>Mah.</w:t>
            </w:r>
          </w:p>
        </w:tc>
        <w:tc>
          <w:tcPr>
            <w:tcW w:w="187"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111</w:t>
            </w:r>
          </w:p>
        </w:tc>
        <w:tc>
          <w:tcPr>
            <w:tcW w:w="187"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28</w:t>
            </w:r>
          </w:p>
        </w:tc>
        <w:tc>
          <w:tcPr>
            <w:tcW w:w="422"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88.017,12</w:t>
            </w:r>
          </w:p>
        </w:tc>
        <w:tc>
          <w:tcPr>
            <w:tcW w:w="281"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Tam</w:t>
            </w:r>
          </w:p>
        </w:tc>
        <w:tc>
          <w:tcPr>
            <w:tcW w:w="374"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Hali Arazi</w:t>
            </w:r>
          </w:p>
        </w:tc>
        <w:tc>
          <w:tcPr>
            <w:tcW w:w="420"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60.650</w:t>
            </w:r>
            <w:r w:rsidR="0057332A">
              <w:rPr>
                <w:sz w:val="20"/>
                <w:szCs w:val="20"/>
              </w:rPr>
              <w:t>,00</w:t>
            </w:r>
          </w:p>
        </w:tc>
        <w:tc>
          <w:tcPr>
            <w:tcW w:w="607" w:type="pct"/>
            <w:tcBorders>
              <w:top w:val="single" w:sz="4" w:space="0" w:color="auto"/>
              <w:left w:val="single" w:sz="4" w:space="0" w:color="auto"/>
              <w:bottom w:val="single" w:sz="4" w:space="0" w:color="auto"/>
              <w:right w:val="single" w:sz="4" w:space="0" w:color="auto"/>
            </w:tcBorders>
          </w:tcPr>
          <w:p w:rsidR="0057332A" w:rsidRPr="00104CE2" w:rsidRDefault="0057332A" w:rsidP="00E043B0">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513"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37</w:t>
            </w:r>
            <w:r w:rsidR="0057332A">
              <w:rPr>
                <w:sz w:val="20"/>
                <w:szCs w:val="20"/>
              </w:rPr>
              <w:t>.000,00</w:t>
            </w:r>
          </w:p>
        </w:tc>
        <w:tc>
          <w:tcPr>
            <w:tcW w:w="327"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11.1</w:t>
            </w:r>
            <w:r w:rsidR="0057332A">
              <w:rPr>
                <w:sz w:val="20"/>
                <w:szCs w:val="20"/>
              </w:rPr>
              <w:t>00,00</w:t>
            </w:r>
          </w:p>
        </w:tc>
        <w:tc>
          <w:tcPr>
            <w:tcW w:w="374"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26.12.2023</w:t>
            </w:r>
          </w:p>
        </w:tc>
        <w:tc>
          <w:tcPr>
            <w:tcW w:w="234"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10:3</w:t>
            </w:r>
            <w:r w:rsidR="0057332A">
              <w:rPr>
                <w:sz w:val="20"/>
                <w:szCs w:val="20"/>
              </w:rPr>
              <w:t>0</w:t>
            </w:r>
          </w:p>
        </w:tc>
      </w:tr>
      <w:tr w:rsidR="0057332A" w:rsidRPr="00986F3F" w:rsidTr="00391B99">
        <w:trPr>
          <w:cantSplit/>
          <w:trHeight w:val="198"/>
          <w:jc w:val="center"/>
        </w:trPr>
        <w:tc>
          <w:tcPr>
            <w:tcW w:w="141" w:type="pct"/>
            <w:tcBorders>
              <w:top w:val="single" w:sz="4" w:space="0" w:color="auto"/>
              <w:left w:val="single" w:sz="4" w:space="0" w:color="auto"/>
              <w:bottom w:val="single" w:sz="4" w:space="0" w:color="auto"/>
              <w:right w:val="single" w:sz="4" w:space="0" w:color="auto"/>
            </w:tcBorders>
            <w:vAlign w:val="center"/>
            <w:hideMark/>
          </w:tcPr>
          <w:p w:rsidR="0057332A" w:rsidRPr="00986F3F" w:rsidRDefault="0057332A" w:rsidP="00E043B0">
            <w:pPr>
              <w:jc w:val="center"/>
              <w:rPr>
                <w:sz w:val="20"/>
                <w:szCs w:val="20"/>
              </w:rPr>
            </w:pPr>
            <w:r w:rsidRPr="00986F3F">
              <w:rPr>
                <w:sz w:val="20"/>
                <w:szCs w:val="20"/>
              </w:rPr>
              <w:t>1</w:t>
            </w:r>
          </w:p>
        </w:tc>
        <w:tc>
          <w:tcPr>
            <w:tcW w:w="418" w:type="pct"/>
            <w:tcBorders>
              <w:top w:val="single" w:sz="4" w:space="0" w:color="auto"/>
              <w:left w:val="single" w:sz="4" w:space="0" w:color="auto"/>
              <w:bottom w:val="single" w:sz="4" w:space="0" w:color="auto"/>
              <w:right w:val="single" w:sz="4" w:space="0" w:color="auto"/>
            </w:tcBorders>
          </w:tcPr>
          <w:p w:rsidR="0057332A" w:rsidRDefault="0057332A" w:rsidP="00E043B0">
            <w:pPr>
              <w:jc w:val="center"/>
              <w:rPr>
                <w:sz w:val="20"/>
                <w:szCs w:val="20"/>
              </w:rPr>
            </w:pPr>
          </w:p>
          <w:p w:rsidR="0057332A" w:rsidRPr="00986F3F" w:rsidRDefault="007A1961" w:rsidP="00033565">
            <w:pPr>
              <w:jc w:val="center"/>
              <w:rPr>
                <w:sz w:val="20"/>
                <w:szCs w:val="20"/>
              </w:rPr>
            </w:pPr>
            <w:r>
              <w:rPr>
                <w:sz w:val="20"/>
                <w:szCs w:val="20"/>
              </w:rPr>
              <w:t>38</w:t>
            </w:r>
            <w:r w:rsidR="005D68AC">
              <w:rPr>
                <w:sz w:val="20"/>
                <w:szCs w:val="20"/>
              </w:rPr>
              <w:t xml:space="preserve">140105801               </w:t>
            </w:r>
          </w:p>
        </w:tc>
        <w:tc>
          <w:tcPr>
            <w:tcW w:w="515"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Kayseri/Tomarza/Kesir</w:t>
            </w:r>
            <w:r w:rsidR="00391B99">
              <w:rPr>
                <w:sz w:val="20"/>
                <w:szCs w:val="20"/>
              </w:rPr>
              <w:t xml:space="preserve"> </w:t>
            </w:r>
            <w:r>
              <w:rPr>
                <w:sz w:val="20"/>
                <w:szCs w:val="20"/>
              </w:rPr>
              <w:t>Mah.</w:t>
            </w:r>
          </w:p>
        </w:tc>
        <w:tc>
          <w:tcPr>
            <w:tcW w:w="187" w:type="pct"/>
            <w:tcBorders>
              <w:top w:val="single" w:sz="4" w:space="0" w:color="auto"/>
              <w:left w:val="single" w:sz="4" w:space="0" w:color="auto"/>
              <w:bottom w:val="single" w:sz="4" w:space="0" w:color="auto"/>
              <w:right w:val="single" w:sz="4" w:space="0" w:color="auto"/>
            </w:tcBorders>
            <w:vAlign w:val="center"/>
          </w:tcPr>
          <w:p w:rsidR="0057332A" w:rsidRPr="00986F3F" w:rsidRDefault="007A1961" w:rsidP="00E043B0">
            <w:pPr>
              <w:jc w:val="center"/>
              <w:rPr>
                <w:sz w:val="20"/>
                <w:szCs w:val="20"/>
              </w:rPr>
            </w:pPr>
            <w:r>
              <w:rPr>
                <w:sz w:val="20"/>
                <w:szCs w:val="20"/>
              </w:rPr>
              <w:t>111</w:t>
            </w:r>
          </w:p>
        </w:tc>
        <w:tc>
          <w:tcPr>
            <w:tcW w:w="187" w:type="pct"/>
            <w:tcBorders>
              <w:top w:val="single" w:sz="4" w:space="0" w:color="auto"/>
              <w:left w:val="single" w:sz="4" w:space="0" w:color="auto"/>
              <w:bottom w:val="single" w:sz="4" w:space="0" w:color="auto"/>
              <w:right w:val="single" w:sz="4" w:space="0" w:color="auto"/>
            </w:tcBorders>
            <w:vAlign w:val="center"/>
          </w:tcPr>
          <w:p w:rsidR="0057332A" w:rsidRPr="00986F3F" w:rsidRDefault="007A1961" w:rsidP="00E043B0">
            <w:pPr>
              <w:jc w:val="center"/>
              <w:rPr>
                <w:sz w:val="20"/>
                <w:szCs w:val="20"/>
              </w:rPr>
            </w:pPr>
            <w:r>
              <w:rPr>
                <w:sz w:val="20"/>
                <w:szCs w:val="20"/>
              </w:rPr>
              <w:t>28</w:t>
            </w:r>
          </w:p>
        </w:tc>
        <w:tc>
          <w:tcPr>
            <w:tcW w:w="422"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88.017,12</w:t>
            </w:r>
          </w:p>
        </w:tc>
        <w:tc>
          <w:tcPr>
            <w:tcW w:w="281"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Tam</w:t>
            </w:r>
          </w:p>
        </w:tc>
        <w:tc>
          <w:tcPr>
            <w:tcW w:w="374"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Hali Arazi</w:t>
            </w:r>
          </w:p>
        </w:tc>
        <w:tc>
          <w:tcPr>
            <w:tcW w:w="420"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24.000</w:t>
            </w:r>
            <w:r w:rsidR="0057332A">
              <w:rPr>
                <w:sz w:val="20"/>
                <w:szCs w:val="20"/>
              </w:rPr>
              <w:t>,00</w:t>
            </w:r>
          </w:p>
        </w:tc>
        <w:tc>
          <w:tcPr>
            <w:tcW w:w="607" w:type="pct"/>
            <w:tcBorders>
              <w:top w:val="single" w:sz="4" w:space="0" w:color="auto"/>
              <w:left w:val="single" w:sz="4" w:space="0" w:color="auto"/>
              <w:bottom w:val="single" w:sz="4" w:space="0" w:color="auto"/>
              <w:right w:val="single" w:sz="4" w:space="0" w:color="auto"/>
            </w:tcBorders>
          </w:tcPr>
          <w:p w:rsidR="0057332A" w:rsidRPr="00104CE2" w:rsidRDefault="0057332A" w:rsidP="00E043B0">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513"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15</w:t>
            </w:r>
            <w:r w:rsidR="0057332A">
              <w:rPr>
                <w:sz w:val="20"/>
                <w:szCs w:val="20"/>
              </w:rPr>
              <w:t>.000,00</w:t>
            </w:r>
          </w:p>
        </w:tc>
        <w:tc>
          <w:tcPr>
            <w:tcW w:w="327"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4.5</w:t>
            </w:r>
            <w:r w:rsidR="0057332A">
              <w:rPr>
                <w:sz w:val="20"/>
                <w:szCs w:val="20"/>
              </w:rPr>
              <w:t>00,00</w:t>
            </w:r>
          </w:p>
        </w:tc>
        <w:tc>
          <w:tcPr>
            <w:tcW w:w="374" w:type="pct"/>
            <w:tcBorders>
              <w:top w:val="single" w:sz="4" w:space="0" w:color="auto"/>
              <w:left w:val="single" w:sz="4" w:space="0" w:color="auto"/>
              <w:bottom w:val="single" w:sz="4" w:space="0" w:color="auto"/>
              <w:right w:val="single" w:sz="4" w:space="0" w:color="auto"/>
            </w:tcBorders>
            <w:vAlign w:val="center"/>
          </w:tcPr>
          <w:p w:rsidR="0057332A" w:rsidRPr="00986F3F" w:rsidRDefault="0057332A" w:rsidP="00E043B0">
            <w:pPr>
              <w:jc w:val="center"/>
              <w:rPr>
                <w:sz w:val="20"/>
                <w:szCs w:val="20"/>
              </w:rPr>
            </w:pPr>
            <w:r>
              <w:rPr>
                <w:sz w:val="20"/>
                <w:szCs w:val="20"/>
              </w:rPr>
              <w:t>26.12.2023</w:t>
            </w:r>
          </w:p>
        </w:tc>
        <w:tc>
          <w:tcPr>
            <w:tcW w:w="234" w:type="pct"/>
            <w:tcBorders>
              <w:top w:val="single" w:sz="4" w:space="0" w:color="auto"/>
              <w:left w:val="single" w:sz="4" w:space="0" w:color="auto"/>
              <w:bottom w:val="single" w:sz="4" w:space="0" w:color="auto"/>
              <w:right w:val="single" w:sz="4" w:space="0" w:color="auto"/>
            </w:tcBorders>
            <w:vAlign w:val="center"/>
          </w:tcPr>
          <w:p w:rsidR="0057332A" w:rsidRPr="00986F3F" w:rsidRDefault="00F77CAF" w:rsidP="00E043B0">
            <w:pPr>
              <w:jc w:val="center"/>
              <w:rPr>
                <w:sz w:val="20"/>
                <w:szCs w:val="20"/>
              </w:rPr>
            </w:pPr>
            <w:r>
              <w:rPr>
                <w:sz w:val="20"/>
                <w:szCs w:val="20"/>
              </w:rPr>
              <w:t>11</w:t>
            </w:r>
            <w:r w:rsidR="0057332A">
              <w:rPr>
                <w:sz w:val="20"/>
                <w:szCs w:val="20"/>
              </w:rPr>
              <w:t>:00</w:t>
            </w:r>
          </w:p>
        </w:tc>
      </w:tr>
    </w:tbl>
    <w:p w:rsidR="00171348" w:rsidRPr="00A40407" w:rsidRDefault="00171348" w:rsidP="00171348">
      <w:pPr>
        <w:rPr>
          <w:sz w:val="20"/>
          <w:szCs w:val="20"/>
        </w:rPr>
      </w:pPr>
    </w:p>
    <w:p w:rsidR="00171348" w:rsidRPr="00BE1C5F" w:rsidRDefault="00171348" w:rsidP="00743F64">
      <w:pPr>
        <w:ind w:left="-1134" w:right="-1135"/>
        <w:jc w:val="both"/>
        <w:rPr>
          <w:rFonts w:ascii="Times New Roman" w:hAnsi="Times New Roman" w:cs="Times New Roman"/>
          <w:sz w:val="16"/>
          <w:szCs w:val="16"/>
        </w:rPr>
      </w:pPr>
      <w:r w:rsidRPr="00BE1C5F">
        <w:rPr>
          <w:rFonts w:ascii="Times New Roman" w:hAnsi="Times New Roman" w:cs="Times New Roman"/>
          <w:sz w:val="16"/>
          <w:szCs w:val="16"/>
        </w:rPr>
        <w:t xml:space="preserve">Yukarıda nitelikleri, tahmini bedeli ve geçici teminatı belirtilen </w:t>
      </w:r>
      <w:r w:rsidR="00743F64">
        <w:rPr>
          <w:rFonts w:ascii="Times New Roman" w:hAnsi="Times New Roman" w:cs="Times New Roman"/>
          <w:sz w:val="16"/>
          <w:szCs w:val="16"/>
        </w:rPr>
        <w:t>1</w:t>
      </w:r>
      <w:r w:rsidRPr="00BE1C5F">
        <w:rPr>
          <w:rFonts w:ascii="Times New Roman" w:hAnsi="Times New Roman" w:cs="Times New Roman"/>
          <w:sz w:val="16"/>
          <w:szCs w:val="16"/>
        </w:rPr>
        <w:t xml:space="preserve"> adet taşınmazın irtifak hakkı tesisi/kullanma izni ihalesi, 2886 sayılı Devlet İhale Kanununun 51/g maddesi gereğince Pazarlık Usulü ile hizasında</w:t>
      </w:r>
      <w:r w:rsidR="00743F64">
        <w:rPr>
          <w:rFonts w:ascii="Times New Roman" w:hAnsi="Times New Roman" w:cs="Times New Roman"/>
          <w:sz w:val="16"/>
          <w:szCs w:val="16"/>
        </w:rPr>
        <w:t xml:space="preserve"> gösterilen tarih ve saatte, </w:t>
      </w:r>
      <w:r w:rsidR="0057332A">
        <w:rPr>
          <w:rFonts w:ascii="Times New Roman" w:hAnsi="Times New Roman" w:cs="Times New Roman"/>
          <w:sz w:val="16"/>
          <w:szCs w:val="16"/>
        </w:rPr>
        <w:t>Tomarza Kaymakamlığı</w:t>
      </w:r>
      <w:r w:rsidRPr="00BE1C5F">
        <w:rPr>
          <w:rFonts w:ascii="Times New Roman" w:hAnsi="Times New Roman" w:cs="Times New Roman"/>
          <w:sz w:val="16"/>
          <w:szCs w:val="16"/>
        </w:rPr>
        <w:t xml:space="preserve">, (Milli Emlak </w:t>
      </w:r>
      <w:r w:rsidR="0057332A">
        <w:rPr>
          <w:rFonts w:ascii="Times New Roman" w:hAnsi="Times New Roman" w:cs="Times New Roman"/>
          <w:sz w:val="16"/>
          <w:szCs w:val="16"/>
        </w:rPr>
        <w:t>Şefliği</w:t>
      </w:r>
      <w:r w:rsidRPr="00BE1C5F">
        <w:rPr>
          <w:rFonts w:ascii="Times New Roman" w:hAnsi="Times New Roman" w:cs="Times New Roman"/>
          <w:sz w:val="16"/>
          <w:szCs w:val="16"/>
        </w:rPr>
        <w:t>) teşekkül edecek Komisyon huzurunda yapılacaktır.</w:t>
      </w:r>
    </w:p>
    <w:p w:rsidR="00171348" w:rsidRPr="00BE1C5F" w:rsidRDefault="00171348" w:rsidP="0017134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 İhale ile ilgili dosya ve şartname mesai saatleri dâhilinde </w:t>
      </w:r>
      <w:r w:rsidR="0057332A">
        <w:rPr>
          <w:rFonts w:ascii="Times New Roman" w:hAnsi="Times New Roman" w:cs="Times New Roman"/>
          <w:sz w:val="16"/>
          <w:szCs w:val="16"/>
        </w:rPr>
        <w:t xml:space="preserve">Tomarza </w:t>
      </w:r>
      <w:r w:rsidRPr="00BE1C5F">
        <w:rPr>
          <w:rFonts w:ascii="Times New Roman" w:hAnsi="Times New Roman" w:cs="Times New Roman"/>
          <w:sz w:val="16"/>
          <w:szCs w:val="16"/>
        </w:rPr>
        <w:t xml:space="preserve">Milli Emlak </w:t>
      </w:r>
      <w:r w:rsidR="0057332A">
        <w:rPr>
          <w:rFonts w:ascii="Times New Roman" w:hAnsi="Times New Roman" w:cs="Times New Roman"/>
          <w:sz w:val="16"/>
          <w:szCs w:val="16"/>
        </w:rPr>
        <w:t>Şefliğinde</w:t>
      </w:r>
      <w:r w:rsidRPr="00BE1C5F">
        <w:rPr>
          <w:rFonts w:ascii="Times New Roman" w:hAnsi="Times New Roman" w:cs="Times New Roman"/>
          <w:sz w:val="16"/>
          <w:szCs w:val="16"/>
        </w:rPr>
        <w:t xml:space="preserve"> ücretsiz görülebilir.</w:t>
      </w:r>
    </w:p>
    <w:p w:rsidR="00182427" w:rsidRPr="00DB51E0" w:rsidRDefault="00171348" w:rsidP="00182427">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2</w:t>
      </w:r>
      <w:r w:rsidRPr="00F51B03">
        <w:rPr>
          <w:rFonts w:ascii="Times New Roman" w:hAnsi="Times New Roman" w:cs="Times New Roman"/>
          <w:sz w:val="16"/>
          <w:szCs w:val="16"/>
        </w:rPr>
        <w:t>-</w:t>
      </w:r>
      <w:r w:rsidRPr="0068161C">
        <w:rPr>
          <w:rFonts w:ascii="Times New Roman" w:hAnsi="Times New Roman" w:cs="Times New Roman"/>
          <w:sz w:val="32"/>
          <w:szCs w:val="32"/>
        </w:rPr>
        <w:t xml:space="preserve"> </w:t>
      </w:r>
      <w:r w:rsidRPr="00DB51E0">
        <w:rPr>
          <w:rFonts w:ascii="Times New Roman" w:hAnsi="Times New Roman" w:cs="Times New Roman"/>
          <w:sz w:val="16"/>
          <w:szCs w:val="16"/>
        </w:rPr>
        <w:t xml:space="preserve">İhaleye iştirak edeceklerin, T.C. kimlik numarasını gösteren nüfus cüzdanı suretini, yerleşim yeri belgesini, teminat </w:t>
      </w:r>
      <w:r w:rsidR="00743F64" w:rsidRPr="00DB51E0">
        <w:rPr>
          <w:rFonts w:ascii="Times New Roman" w:hAnsi="Times New Roman" w:cs="Times New Roman"/>
          <w:sz w:val="16"/>
          <w:szCs w:val="16"/>
        </w:rPr>
        <w:t>makbuzlarını,</w:t>
      </w:r>
      <w:r w:rsidR="00743F64">
        <w:rPr>
          <w:rFonts w:ascii="Times New Roman" w:hAnsi="Times New Roman" w:cs="Times New Roman"/>
          <w:sz w:val="16"/>
          <w:szCs w:val="16"/>
        </w:rPr>
        <w:t xml:space="preserve"> </w:t>
      </w:r>
      <w:r w:rsidR="00743F64" w:rsidRPr="00182427">
        <w:rPr>
          <w:rFonts w:ascii="Times New Roman" w:hAnsi="Times New Roman" w:cs="Times New Roman"/>
          <w:sz w:val="16"/>
          <w:szCs w:val="16"/>
        </w:rPr>
        <w:t>özel</w:t>
      </w:r>
      <w:r w:rsidR="00182427" w:rsidRPr="00182427">
        <w:rPr>
          <w:rFonts w:ascii="Times New Roman" w:hAnsi="Times New Roman" w:cs="Times New Roman"/>
          <w:sz w:val="16"/>
          <w:szCs w:val="16"/>
        </w:rPr>
        <w:t xml:space="preserve">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w:t>
      </w:r>
      <w:r w:rsidR="00743F64">
        <w:rPr>
          <w:rFonts w:ascii="Times New Roman" w:hAnsi="Times New Roman" w:cs="Times New Roman"/>
          <w:sz w:val="16"/>
          <w:szCs w:val="16"/>
        </w:rPr>
        <w:t xml:space="preserve"> </w:t>
      </w:r>
      <w:r w:rsidR="00182427" w:rsidRPr="00182427">
        <w:rPr>
          <w:rFonts w:ascii="Times New Roman" w:hAnsi="Times New Roman" w:cs="Times New Roman"/>
          <w:sz w:val="16"/>
          <w:szCs w:val="16"/>
        </w:rPr>
        <w:t xml:space="preserve">RG-5/10/2022-31974)  belge veya noterlikçe tasdik edilmiş (Mülga </w:t>
      </w:r>
      <w:proofErr w:type="gramStart"/>
      <w:r w:rsidR="00182427" w:rsidRPr="00182427">
        <w:rPr>
          <w:rFonts w:ascii="Times New Roman" w:hAnsi="Times New Roman" w:cs="Times New Roman"/>
          <w:sz w:val="16"/>
          <w:szCs w:val="16"/>
        </w:rPr>
        <w:t>ibare:RG</w:t>
      </w:r>
      <w:proofErr w:type="gramEnd"/>
      <w:r w:rsidR="00182427" w:rsidRPr="00182427">
        <w:rPr>
          <w:rFonts w:ascii="Times New Roman" w:hAnsi="Times New Roman" w:cs="Times New Roman"/>
          <w:sz w:val="16"/>
          <w:szCs w:val="16"/>
        </w:rPr>
        <w:t>-1/8/2021-31555) vekâletnameyi vermeleri; kamu tüz</w:t>
      </w:r>
      <w:r w:rsidR="00182427">
        <w:rPr>
          <w:rFonts w:ascii="Times New Roman" w:hAnsi="Times New Roman" w:cs="Times New Roman"/>
          <w:sz w:val="16"/>
          <w:szCs w:val="16"/>
        </w:rPr>
        <w:t xml:space="preserve">el kişilerinin ise, yukarıda </w:t>
      </w:r>
      <w:r w:rsidR="00182427" w:rsidRPr="00182427">
        <w:rPr>
          <w:rFonts w:ascii="Times New Roman" w:hAnsi="Times New Roman" w:cs="Times New Roman"/>
          <w:sz w:val="16"/>
          <w:szCs w:val="16"/>
        </w:rPr>
        <w:t>belirtilen şartlardan ayrı olarak tüzel kişilik adına ihaleye katılacak veya teklifte bulunacak kişilerin tüzel kişiliği temsile yetkili</w:t>
      </w:r>
      <w:r w:rsidR="00182427">
        <w:rPr>
          <w:rFonts w:ascii="Times New Roman" w:hAnsi="Times New Roman" w:cs="Times New Roman"/>
          <w:sz w:val="16"/>
          <w:szCs w:val="16"/>
        </w:rPr>
        <w:t xml:space="preserve"> olduğunu belirtir belgeyi </w:t>
      </w:r>
      <w:r w:rsidR="00182427" w:rsidRPr="00DB51E0">
        <w:rPr>
          <w:rFonts w:ascii="Times New Roman" w:hAnsi="Times New Roman" w:cs="Times New Roman"/>
          <w:sz w:val="16"/>
          <w:szCs w:val="16"/>
        </w:rPr>
        <w:t>ihale saatine kadar İhale Komisyonu Başkanlığına vermeleri gerekmektedir.</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bCs/>
          <w:sz w:val="16"/>
          <w:szCs w:val="16"/>
        </w:rPr>
        <w:t>3-</w:t>
      </w:r>
      <w:r w:rsidRPr="00BE1C5F">
        <w:rPr>
          <w:rFonts w:ascii="Times New Roman" w:hAnsi="Times New Roman" w:cs="Times New Roman"/>
          <w:sz w:val="16"/>
          <w:szCs w:val="16"/>
        </w:rPr>
        <w:t> İrtifak hakkı tesisi veya kullanma izni verilmesine ilişkin ihalelerde ihaleye katılacakların ihale öncesinde, anılan Kanun ve Hazine Taşınmazlarının İdaresi Hakkında Yönetmelikte yer alan bilgi ve belgelerle birlikte;</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a) Kurulması planlanan elektrik üretim tesisinin türü (güneş, rüzgâr, jeotermal, hidrolik veya </w:t>
      </w:r>
      <w:proofErr w:type="spellStart"/>
      <w:r w:rsidRPr="00BE1C5F">
        <w:rPr>
          <w:rFonts w:ascii="Times New Roman" w:hAnsi="Times New Roman" w:cs="Times New Roman"/>
          <w:sz w:val="16"/>
          <w:szCs w:val="16"/>
        </w:rPr>
        <w:t>biyokütle</w:t>
      </w:r>
      <w:proofErr w:type="spellEnd"/>
      <w:r w:rsidRPr="00BE1C5F">
        <w:rPr>
          <w:rFonts w:ascii="Times New Roman" w:hAnsi="Times New Roman" w:cs="Times New Roman"/>
          <w:sz w:val="16"/>
          <w:szCs w:val="16"/>
        </w:rPr>
        <w:t xml:space="preserve"> enerjisine dayalı üretim tesisi) ile kurulu gücünü belirtir dilekçeyi,</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lastRenderedPageBreak/>
        <w:t>b) Tüketim aboneliği/abonelikleri için bağlantı anlaşmasındaki sözleşme gücünü gösteren ilgili Şebeke İşletmecisinden alınacak yazıyı ihale öncesinde İdareye teslim etmeleri gerekmektedir.</w:t>
      </w:r>
    </w:p>
    <w:p w:rsidR="00171348" w:rsidRPr="00BE1C5F" w:rsidRDefault="00171348" w:rsidP="0017134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4- Teminat mektubunun 2886 sayılı Devlet İhale Kanununa uygun olarak düzenlenmesi gerekmektedir. (Süresiz ve limit içi olarak düzenlenecek, işin özelliği belirtilecek, banka teyit yazısı ile birlikte getirilecektir.)</w:t>
      </w:r>
    </w:p>
    <w:p w:rsidR="00171348" w:rsidRPr="00BE1C5F" w:rsidRDefault="00171348" w:rsidP="0017134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bCs/>
          <w:sz w:val="16"/>
          <w:szCs w:val="16"/>
        </w:rPr>
        <w:t>6</w:t>
      </w:r>
      <w:r w:rsidRPr="00BE1C5F">
        <w:rPr>
          <w:rFonts w:ascii="Times New Roman" w:hAnsi="Times New Roman" w:cs="Times New Roman"/>
          <w:b/>
          <w:bCs/>
          <w:sz w:val="16"/>
          <w:szCs w:val="16"/>
        </w:rPr>
        <w:t>- </w:t>
      </w:r>
      <w:r w:rsidRPr="00BE1C5F">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a) Sanayi abone grubunda yer alan kişiler,</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b) Kamu ve özel hizmetler sektörü ile diğer abone grubunda yer alan kişiler,</w:t>
      </w:r>
    </w:p>
    <w:p w:rsidR="00171348" w:rsidRPr="00BE1C5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c) Tarımsal faaliyetler abone grubunda yer alan kişiler, başvuruda bulunabilir.</w:t>
      </w:r>
    </w:p>
    <w:p w:rsidR="00171348" w:rsidRPr="004613DF" w:rsidRDefault="00171348" w:rsidP="0017134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(2) Büyük Ova </w:t>
      </w:r>
      <w:r w:rsidRPr="004613DF">
        <w:rPr>
          <w:rFonts w:ascii="Times New Roman" w:hAnsi="Times New Roman" w:cs="Times New Roman"/>
          <w:sz w:val="16"/>
          <w:szCs w:val="16"/>
        </w:rPr>
        <w:t>Koruma Alanı içinde ise sadece tarımsal faaliyetler abone grubunda yer alan kişiler başvuruda bulunabilir.</w:t>
      </w:r>
    </w:p>
    <w:p w:rsidR="00171348" w:rsidRPr="004613DF" w:rsidRDefault="00171348" w:rsidP="00171348">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sz w:val="16"/>
          <w:szCs w:val="16"/>
        </w:rPr>
        <w:t>(3)  Mesken ve aydınlatma abone grubunda yer alan kişiler bu Tebliğ kapsamında başvuruda bulunamazlar.</w:t>
      </w:r>
    </w:p>
    <w:p w:rsidR="00171348" w:rsidRPr="004613DF" w:rsidRDefault="00171348" w:rsidP="00110242">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7- </w:t>
      </w:r>
      <w:r w:rsidR="00110242" w:rsidRPr="004613DF">
        <w:rPr>
          <w:rFonts w:ascii="Times New Roman" w:hAnsi="Times New Roman" w:cs="Times New Roman"/>
          <w:sz w:val="16"/>
          <w:szCs w:val="16"/>
        </w:rPr>
        <w:t>Yatırımcılar tarafından bir veya birden fazla tüketim tesisi için birden fazla üretim tesisi kurulmak istenmesi halinde, farklı görevli tedarik şirketi bölgesi sınırları içinde üretim tesisi kurulabilir.</w:t>
      </w:r>
    </w:p>
    <w:p w:rsidR="00171348" w:rsidRPr="004613DF" w:rsidRDefault="00171348" w:rsidP="00171348">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rsidR="00171348" w:rsidRPr="004613DF" w:rsidRDefault="00171348" w:rsidP="00171348">
      <w:pPr>
        <w:spacing w:line="240" w:lineRule="atLeast"/>
        <w:ind w:left="-1134" w:right="-1164"/>
        <w:jc w:val="both"/>
        <w:rPr>
          <w:rFonts w:ascii="Times New Roman" w:hAnsi="Times New Roman" w:cs="Times New Roman"/>
          <w:b/>
          <w:sz w:val="16"/>
          <w:szCs w:val="16"/>
        </w:rPr>
      </w:pPr>
      <w:r w:rsidRPr="004613DF">
        <w:rPr>
          <w:rFonts w:ascii="Times New Roman" w:hAnsi="Times New Roman" w:cs="Times New Roman"/>
          <w:sz w:val="16"/>
          <w:szCs w:val="16"/>
        </w:rPr>
        <w:t xml:space="preserve">      b) Güneş enerjisine dayalı olarak kurulacak lisanssız elektrik üretimi tesislerinde bir </w:t>
      </w:r>
      <w:proofErr w:type="spellStart"/>
      <w:r w:rsidRPr="004613DF">
        <w:rPr>
          <w:rFonts w:ascii="Times New Roman" w:hAnsi="Times New Roman" w:cs="Times New Roman"/>
          <w:sz w:val="16"/>
          <w:szCs w:val="16"/>
        </w:rPr>
        <w:t>MWe</w:t>
      </w:r>
      <w:proofErr w:type="spellEnd"/>
      <w:r w:rsidRPr="004613DF">
        <w:rPr>
          <w:rFonts w:ascii="Times New Roman" w:hAnsi="Times New Roman" w:cs="Times New Roman"/>
          <w:sz w:val="16"/>
          <w:szCs w:val="16"/>
        </w:rPr>
        <w:t> başına kurulu güç için azami on beş dönüm santral sahasının kullanılmasına izin verilir.</w:t>
      </w:r>
    </w:p>
    <w:p w:rsidR="00D40964" w:rsidRPr="004613DF" w:rsidRDefault="00171348" w:rsidP="00D40964">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bCs/>
          <w:sz w:val="16"/>
          <w:szCs w:val="16"/>
        </w:rPr>
        <w:t>9-</w:t>
      </w:r>
      <w:r w:rsidRPr="004613DF">
        <w:rPr>
          <w:rFonts w:ascii="Times New Roman" w:hAnsi="Times New Roman" w:cs="Times New Roman"/>
          <w:b/>
          <w:bCs/>
          <w:sz w:val="16"/>
          <w:szCs w:val="16"/>
        </w:rPr>
        <w:t> </w:t>
      </w:r>
      <w:r w:rsidRPr="004613DF">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rsidR="00D40964" w:rsidRPr="004613DF" w:rsidRDefault="00110242" w:rsidP="00110242">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(2)</w:t>
      </w: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Taşınmaz üzerinde kurulması planlanan yenilenebilir enerji kaynaklarına dayalı lisanssız elektrik üretim tesisi için Çevre, Şehircilik ve İklim Değişikliği Bakanlığınca dağıtım ve/veya iletim sistemi ile ilgili kapasite garantisi verilmemekte olup Elektrik Piyasasında Lisanssız Elektrik Üretim Yönetmeliği kapsamında kapasite alma işlemleri ön izin süresi içerisinde ön izin sahibi tarafından yerine getirilecektir.</w:t>
      </w:r>
    </w:p>
    <w:p w:rsidR="00171348" w:rsidRPr="004613DF" w:rsidRDefault="00171348" w:rsidP="00171348">
      <w:pPr>
        <w:spacing w:line="240" w:lineRule="atLeast"/>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3</w:t>
      </w: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Bağlantı anlaşmasına çağrı mektubu, ön izin sahibi tarafından ön izin süresi içerisinde İdareye teslim edilir.</w:t>
      </w:r>
      <w:r w:rsidR="00D40964" w:rsidRPr="004613DF">
        <w:rPr>
          <w:rFonts w:ascii="Times New Roman" w:hAnsi="Times New Roman" w:cs="Times New Roman"/>
          <w:sz w:val="24"/>
          <w:szCs w:val="24"/>
        </w:rPr>
        <w:t xml:space="preserve"> </w:t>
      </w:r>
      <w:r w:rsidRPr="004613DF">
        <w:rPr>
          <w:rFonts w:ascii="Times New Roman" w:hAnsi="Times New Roman" w:cs="Times New Roman"/>
          <w:sz w:val="16"/>
          <w:szCs w:val="16"/>
        </w:rPr>
        <w:t>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171348" w:rsidRPr="004613DF" w:rsidRDefault="00171348" w:rsidP="00171348">
      <w:pPr>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10- İrtifak hakkı tesis edilen/kullanma izni verilen taşınmaz üzerinde yapılacak olan </w:t>
      </w:r>
      <w:r w:rsidR="007D177F" w:rsidRPr="004613DF">
        <w:rPr>
          <w:rFonts w:ascii="Times New Roman" w:hAnsi="Times New Roman" w:cs="Times New Roman"/>
          <w:sz w:val="16"/>
          <w:szCs w:val="16"/>
        </w:rPr>
        <w:t xml:space="preserve">yenilenebilir enerji kaynaklarına dayalı </w:t>
      </w:r>
      <w:r w:rsidRPr="004613DF">
        <w:rPr>
          <w:rFonts w:ascii="Times New Roman" w:hAnsi="Times New Roman" w:cs="Times New Roman"/>
          <w:sz w:val="16"/>
          <w:szCs w:val="16"/>
        </w:rPr>
        <w:t>lisanssız elektrik üretim tesislerine ilişkin işlemlerde Elektrik Piyasasında Lisanssız Elektrik Üretim Yönetmeliğinde düzenlenen inşaat sürelerine ilişkin hükümler uygulanacaktır.</w:t>
      </w:r>
    </w:p>
    <w:p w:rsidR="00171348" w:rsidRPr="004613DF" w:rsidRDefault="00171348" w:rsidP="00171348">
      <w:pPr>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11- Komisyon gerekçesini belirtmek şartıyla ihaleyi yapıp yapmamakta serbesttir.    </w:t>
      </w:r>
    </w:p>
    <w:p w:rsidR="00171348" w:rsidRPr="004613DF" w:rsidRDefault="00171348" w:rsidP="00171348">
      <w:pPr>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12- Geçici Teminat bedellerinin nakden ödenmek istenmesi halinde; </w:t>
      </w:r>
      <w:r w:rsidR="0057332A">
        <w:rPr>
          <w:rFonts w:ascii="Times New Roman" w:hAnsi="Times New Roman" w:cs="Times New Roman"/>
          <w:sz w:val="16"/>
          <w:szCs w:val="16"/>
        </w:rPr>
        <w:t xml:space="preserve">Tomarza </w:t>
      </w:r>
      <w:proofErr w:type="spellStart"/>
      <w:r w:rsidR="0057332A">
        <w:rPr>
          <w:rFonts w:ascii="Times New Roman" w:hAnsi="Times New Roman" w:cs="Times New Roman"/>
          <w:sz w:val="16"/>
          <w:szCs w:val="16"/>
        </w:rPr>
        <w:t>Malmüdürlüğü</w:t>
      </w:r>
      <w:proofErr w:type="spellEnd"/>
      <w:r w:rsidR="001426A5">
        <w:rPr>
          <w:rFonts w:ascii="Times New Roman" w:hAnsi="Times New Roman" w:cs="Times New Roman"/>
          <w:sz w:val="16"/>
          <w:szCs w:val="16"/>
        </w:rPr>
        <w:t xml:space="preserve"> Muhasebe Biriminin </w:t>
      </w:r>
      <w:r w:rsidRPr="004613DF">
        <w:rPr>
          <w:rFonts w:ascii="Times New Roman" w:hAnsi="Times New Roman" w:cs="Times New Roman"/>
          <w:sz w:val="16"/>
          <w:szCs w:val="16"/>
        </w:rPr>
        <w:t>veznesinin çalışma saatleri dikkate alınarak ödenmesi ve ihale saatinden önce İhale Komisyonu Başkanlığına ibraz edilmesi gerekmektedir.</w:t>
      </w:r>
    </w:p>
    <w:p w:rsidR="00171348" w:rsidRPr="00BE1C5F" w:rsidRDefault="00171348" w:rsidP="00171348">
      <w:pPr>
        <w:ind w:left="-113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13- İhale ile ilgili bilgiler </w:t>
      </w:r>
      <w:r w:rsidR="00743F64">
        <w:rPr>
          <w:rStyle w:val="Kpr"/>
          <w:rFonts w:ascii="Times New Roman" w:hAnsi="Times New Roman" w:cs="Times New Roman"/>
          <w:sz w:val="16"/>
          <w:szCs w:val="16"/>
        </w:rPr>
        <w:t>http://www.kayseri</w:t>
      </w:r>
      <w:r w:rsidRPr="004613DF">
        <w:rPr>
          <w:rStyle w:val="Kpr"/>
          <w:rFonts w:ascii="Times New Roman" w:hAnsi="Times New Roman" w:cs="Times New Roman"/>
          <w:sz w:val="16"/>
          <w:szCs w:val="16"/>
        </w:rPr>
        <w:t>.csb.gov.tr/</w:t>
      </w:r>
      <w:r w:rsidRPr="004613DF">
        <w:rPr>
          <w:rFonts w:ascii="Times New Roman" w:hAnsi="Times New Roman" w:cs="Times New Roman"/>
          <w:sz w:val="16"/>
          <w:szCs w:val="16"/>
        </w:rPr>
        <w:t xml:space="preserve"> Türkiye genelindeki ihale bilgileri </w:t>
      </w:r>
      <w:hyperlink r:id="rId5" w:history="1">
        <w:r w:rsidRPr="004613DF">
          <w:rPr>
            <w:rStyle w:val="Kpr"/>
            <w:rFonts w:ascii="Times New Roman" w:hAnsi="Times New Roman" w:cs="Times New Roman"/>
            <w:sz w:val="16"/>
            <w:szCs w:val="16"/>
          </w:rPr>
          <w:t>http://www.milliemlak.gov.tr/</w:t>
        </w:r>
      </w:hyperlink>
      <w:r w:rsidRPr="004613DF">
        <w:rPr>
          <w:rFonts w:ascii="Times New Roman" w:hAnsi="Times New Roman" w:cs="Times New Roman"/>
          <w:sz w:val="16"/>
          <w:szCs w:val="16"/>
        </w:rPr>
        <w:t xml:space="preserve"> internet adresinden öğrenilebilir</w:t>
      </w:r>
      <w:r w:rsidRPr="00BE1C5F">
        <w:rPr>
          <w:rFonts w:ascii="Times New Roman" w:hAnsi="Times New Roman" w:cs="Times New Roman"/>
          <w:sz w:val="16"/>
          <w:szCs w:val="16"/>
        </w:rPr>
        <w:t>.</w:t>
      </w:r>
    </w:p>
    <w:p w:rsidR="00171348" w:rsidRPr="00BE1C5F" w:rsidRDefault="00171348" w:rsidP="0017134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14</w:t>
      </w:r>
      <w:r w:rsidR="00743F64">
        <w:rPr>
          <w:rFonts w:ascii="Times New Roman" w:hAnsi="Times New Roman" w:cs="Times New Roman"/>
          <w:sz w:val="16"/>
          <w:szCs w:val="16"/>
        </w:rPr>
        <w:t xml:space="preserve">- İhalenin Yapılacağı Yer: </w:t>
      </w:r>
      <w:r w:rsidR="0057332A">
        <w:rPr>
          <w:rFonts w:ascii="Times New Roman" w:hAnsi="Times New Roman" w:cs="Times New Roman"/>
          <w:sz w:val="16"/>
          <w:szCs w:val="16"/>
        </w:rPr>
        <w:t>Tomarza Kaymakamlığı (Milli Emlak Şefliği) odasında.</w:t>
      </w:r>
    </w:p>
    <w:p w:rsidR="00171348" w:rsidRPr="00BE1C5F" w:rsidRDefault="00171348" w:rsidP="0017134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15</w:t>
      </w:r>
      <w:r w:rsidR="00743F64">
        <w:rPr>
          <w:rFonts w:ascii="Times New Roman" w:hAnsi="Times New Roman" w:cs="Times New Roman"/>
          <w:sz w:val="16"/>
          <w:szCs w:val="16"/>
        </w:rPr>
        <w:t xml:space="preserve">- İdarenin </w:t>
      </w:r>
      <w:r w:rsidR="0057332A">
        <w:rPr>
          <w:rFonts w:ascii="Times New Roman" w:hAnsi="Times New Roman" w:cs="Times New Roman"/>
          <w:sz w:val="16"/>
          <w:szCs w:val="16"/>
        </w:rPr>
        <w:t>telefon numarası: 0352 661 54 07 /</w:t>
      </w:r>
    </w:p>
    <w:p w:rsidR="00171348" w:rsidRPr="00A40407" w:rsidRDefault="00171348" w:rsidP="00171348">
      <w:pPr>
        <w:ind w:left="-1134" w:right="-1164"/>
        <w:rPr>
          <w:sz w:val="20"/>
          <w:szCs w:val="20"/>
        </w:rPr>
      </w:pPr>
      <w:r w:rsidRPr="00A40407">
        <w:rPr>
          <w:sz w:val="16"/>
          <w:szCs w:val="16"/>
        </w:rPr>
        <w:t xml:space="preserve">                                                                                                                                                                                                                                                                                                                       </w:t>
      </w:r>
      <w:r w:rsidR="00743F64">
        <w:rPr>
          <w:sz w:val="16"/>
          <w:szCs w:val="16"/>
        </w:rPr>
        <w:tab/>
      </w:r>
      <w:r w:rsidR="00743F64">
        <w:rPr>
          <w:sz w:val="16"/>
          <w:szCs w:val="16"/>
        </w:rPr>
        <w:tab/>
      </w:r>
      <w:r w:rsidR="00743F64">
        <w:rPr>
          <w:sz w:val="16"/>
          <w:szCs w:val="16"/>
        </w:rPr>
        <w:tab/>
      </w:r>
      <w:r w:rsidR="00743F64">
        <w:rPr>
          <w:sz w:val="16"/>
          <w:szCs w:val="16"/>
        </w:rPr>
        <w:tab/>
      </w:r>
      <w:r w:rsidRPr="00A40407">
        <w:rPr>
          <w:sz w:val="16"/>
          <w:szCs w:val="16"/>
        </w:rPr>
        <w:t xml:space="preserve">    </w:t>
      </w:r>
      <w:r w:rsidRPr="00A40407">
        <w:rPr>
          <w:sz w:val="20"/>
          <w:szCs w:val="20"/>
        </w:rPr>
        <w:t>İLAN OLUNUR</w:t>
      </w:r>
    </w:p>
    <w:p w:rsidR="00335E82" w:rsidRDefault="00335E82" w:rsidP="00817752">
      <w:pPr>
        <w:jc w:val="both"/>
        <w:rPr>
          <w:rFonts w:ascii="Calibri" w:hAnsi="Calibri" w:cs="Calibri"/>
        </w:rPr>
      </w:pPr>
    </w:p>
    <w:sectPr w:rsidR="00335E82" w:rsidSect="00D17C51">
      <w:pgSz w:w="16838" w:h="11906" w:orient="landscape"/>
      <w:pgMar w:top="568" w:right="2096" w:bottom="568"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007"/>
    <w:rsid w:val="00033565"/>
    <w:rsid w:val="00046AE7"/>
    <w:rsid w:val="00061021"/>
    <w:rsid w:val="000A1E60"/>
    <w:rsid w:val="000D344F"/>
    <w:rsid w:val="00105F48"/>
    <w:rsid w:val="00110242"/>
    <w:rsid w:val="001426A5"/>
    <w:rsid w:val="00156615"/>
    <w:rsid w:val="00156E25"/>
    <w:rsid w:val="001658D2"/>
    <w:rsid w:val="00171348"/>
    <w:rsid w:val="00182427"/>
    <w:rsid w:val="00185BCF"/>
    <w:rsid w:val="0018647C"/>
    <w:rsid w:val="001A147C"/>
    <w:rsid w:val="001A7A15"/>
    <w:rsid w:val="001D7D47"/>
    <w:rsid w:val="001E169D"/>
    <w:rsid w:val="00211FC0"/>
    <w:rsid w:val="0021462F"/>
    <w:rsid w:val="00215E4C"/>
    <w:rsid w:val="00282356"/>
    <w:rsid w:val="002857B2"/>
    <w:rsid w:val="002C6AB4"/>
    <w:rsid w:val="002E7117"/>
    <w:rsid w:val="00335E82"/>
    <w:rsid w:val="00341C39"/>
    <w:rsid w:val="003533A3"/>
    <w:rsid w:val="0038309E"/>
    <w:rsid w:val="00391B99"/>
    <w:rsid w:val="003D53BD"/>
    <w:rsid w:val="003E1279"/>
    <w:rsid w:val="00401A31"/>
    <w:rsid w:val="004234EA"/>
    <w:rsid w:val="00440054"/>
    <w:rsid w:val="004426C2"/>
    <w:rsid w:val="004613DF"/>
    <w:rsid w:val="00486229"/>
    <w:rsid w:val="004A3A0C"/>
    <w:rsid w:val="0057332A"/>
    <w:rsid w:val="005A1FEA"/>
    <w:rsid w:val="005A7085"/>
    <w:rsid w:val="005C4C84"/>
    <w:rsid w:val="005D68AC"/>
    <w:rsid w:val="005E08E9"/>
    <w:rsid w:val="005E381D"/>
    <w:rsid w:val="006052E2"/>
    <w:rsid w:val="00662862"/>
    <w:rsid w:val="006743FE"/>
    <w:rsid w:val="0068161C"/>
    <w:rsid w:val="006921E6"/>
    <w:rsid w:val="006E423A"/>
    <w:rsid w:val="00743F64"/>
    <w:rsid w:val="007A1961"/>
    <w:rsid w:val="007A414C"/>
    <w:rsid w:val="007B7D51"/>
    <w:rsid w:val="007C31CD"/>
    <w:rsid w:val="007D1629"/>
    <w:rsid w:val="007D177F"/>
    <w:rsid w:val="007E396C"/>
    <w:rsid w:val="00802BD0"/>
    <w:rsid w:val="00817752"/>
    <w:rsid w:val="00874C20"/>
    <w:rsid w:val="00883C11"/>
    <w:rsid w:val="008A6241"/>
    <w:rsid w:val="008D729D"/>
    <w:rsid w:val="008F12D0"/>
    <w:rsid w:val="0091291E"/>
    <w:rsid w:val="009362B6"/>
    <w:rsid w:val="009418C8"/>
    <w:rsid w:val="00A931D2"/>
    <w:rsid w:val="00AB1078"/>
    <w:rsid w:val="00AC520C"/>
    <w:rsid w:val="00AD5FF7"/>
    <w:rsid w:val="00AD75E7"/>
    <w:rsid w:val="00B50E33"/>
    <w:rsid w:val="00B53F49"/>
    <w:rsid w:val="00B6512D"/>
    <w:rsid w:val="00B86C62"/>
    <w:rsid w:val="00BB23FF"/>
    <w:rsid w:val="00BE1C5F"/>
    <w:rsid w:val="00BE3D01"/>
    <w:rsid w:val="00C377F6"/>
    <w:rsid w:val="00C97AAC"/>
    <w:rsid w:val="00CA39CA"/>
    <w:rsid w:val="00CC0A6E"/>
    <w:rsid w:val="00D17A10"/>
    <w:rsid w:val="00D17C51"/>
    <w:rsid w:val="00D40964"/>
    <w:rsid w:val="00D45377"/>
    <w:rsid w:val="00D50B66"/>
    <w:rsid w:val="00D7678C"/>
    <w:rsid w:val="00DA4288"/>
    <w:rsid w:val="00DB51E0"/>
    <w:rsid w:val="00E00AFE"/>
    <w:rsid w:val="00E70521"/>
    <w:rsid w:val="00E915FF"/>
    <w:rsid w:val="00EB6754"/>
    <w:rsid w:val="00EE01A6"/>
    <w:rsid w:val="00F04015"/>
    <w:rsid w:val="00F34C3E"/>
    <w:rsid w:val="00F51B03"/>
    <w:rsid w:val="00F64696"/>
    <w:rsid w:val="00F77CAF"/>
    <w:rsid w:val="00FB5BBC"/>
    <w:rsid w:val="00FC7FA6"/>
    <w:rsid w:val="00FD2CB1"/>
    <w:rsid w:val="00FD70C9"/>
    <w:rsid w:val="00F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6A21-953C-4C4E-B575-94F793C1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1080</Words>
  <Characters>6158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Safa Serhat Sümengen</cp:lastModifiedBy>
  <cp:revision>18</cp:revision>
  <cp:lastPrinted>2023-12-01T11:35:00Z</cp:lastPrinted>
  <dcterms:created xsi:type="dcterms:W3CDTF">2023-05-18T12:24:00Z</dcterms:created>
  <dcterms:modified xsi:type="dcterms:W3CDTF">2023-12-01T11:35:00Z</dcterms:modified>
</cp:coreProperties>
</file>