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8"/>
        <w:jc w:val="center"/>
      </w:pPr>
      <w:r>
        <w:rPr>
          <w:rFonts w:ascii="Times New Roman" w:cs="Times New Roman" w:hAnsi="Times New Roman"/>
          <w:b/>
          <w:sz w:val="24"/>
          <w:szCs w:val="24"/>
        </w:rPr>
        <w:t xml:space="preserve"> </w:t>
      </w:r>
      <w:r>
        <w:rPr>
          <w:rFonts w:ascii="Times New Roman" w:cs="Times New Roman" w:hAnsi="Times New Roman"/>
          <w:b/>
          <w:sz w:val="24"/>
          <w:szCs w:val="24"/>
        </w:rPr>
        <w:t>SARIMSAKLI OVA SULAMA BİRLİĞİ</w:t>
      </w:r>
    </w:p>
    <w:p>
      <w:pPr>
        <w:pStyle w:val="style38"/>
        <w:jc w:val="center"/>
      </w:pPr>
      <w:r>
        <w:rPr>
          <w:rFonts w:ascii="Times New Roman" w:cs="Times New Roman" w:hAnsi="Times New Roman"/>
          <w:b/>
          <w:sz w:val="24"/>
          <w:szCs w:val="24"/>
        </w:rPr>
        <w:t xml:space="preserve"> </w:t>
      </w:r>
      <w:r>
        <w:rPr>
          <w:rFonts w:ascii="Times New Roman" w:cs="Times New Roman" w:hAnsi="Times New Roman"/>
          <w:b/>
          <w:sz w:val="24"/>
          <w:szCs w:val="24"/>
        </w:rPr>
        <w:t>DENETİM RAPORU</w:t>
      </w:r>
    </w:p>
    <w:p>
      <w:pPr>
        <w:pStyle w:val="style38"/>
        <w:jc w:val="center"/>
      </w:pPr>
      <w:r>
        <w:rPr/>
      </w:r>
    </w:p>
    <w:p>
      <w:pPr>
        <w:pStyle w:val="style38"/>
        <w:ind w:firstLine="708" w:left="0" w:right="0"/>
        <w:jc w:val="both"/>
      </w:pPr>
      <w:r>
        <w:rPr>
          <w:rFonts w:ascii="Times New Roman" w:cs="Times New Roman" w:hAnsi="Times New Roman"/>
          <w:sz w:val="24"/>
          <w:szCs w:val="24"/>
        </w:rPr>
        <w:t>Kayseri Valilik Makamı'nın 02.12.2015 tarih ve 15693 sayılı  Oluru ile 6172 Sayılı Sulama Birlikleri Kanunu’nun18. Maddesi  gereğince; Sarımsaklı Ova Sulama Birliğinin “2015 yılı İdari ve Mali Denetimi” Vali Yardımcısı Baha BAŞÇELİK Koordinatörlüğünde, İl Mahalli İdareler Müdür Vekili Necip GÖKÇEK Başkanlığında,  İl İdare Kurulu Müdürlüğü Uzman Fazıl GÜVEN, Defterdarlık VHKİ Bekir AKBIYIK, Devlet  Su  İşleri  Bölge  Müdürlüğü  Ziraat Mühendisi İclal ÖZKAN, İl Gıda Tarım ve Hayvancılık Müdürlüğü Ziraat Mühendisi Arif ÇAĞLAYAN tarafından  yapılmıştır.</w:t>
      </w:r>
    </w:p>
    <w:p>
      <w:pPr>
        <w:pStyle w:val="style38"/>
        <w:jc w:val="both"/>
      </w:pPr>
      <w:r>
        <w:rPr/>
      </w:r>
    </w:p>
    <w:p>
      <w:pPr>
        <w:pStyle w:val="style38"/>
        <w:ind w:firstLine="708" w:left="0" w:right="0"/>
        <w:jc w:val="both"/>
      </w:pPr>
      <w:r>
        <w:rPr>
          <w:rFonts w:ascii="Times New Roman" w:cs="Times New Roman" w:hAnsi="Times New Roman"/>
          <w:b/>
          <w:sz w:val="24"/>
          <w:szCs w:val="24"/>
        </w:rPr>
        <w:t xml:space="preserve">ÖNCEKİ DENETİM: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Kocasinan Sarımsaklı Ova Sulama Birliğinin 6172 Sayılı Kanun gereği Vali Yardımcısı Başkanlığınca oluşturulan komisyonca “2013-2014 yılı İdari ve Mali Denetimlerinin” yapıldığı tespit edilmiştir.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BİRLİĞİN ÜYELERİ VE KURULUŞ:</w:t>
      </w:r>
    </w:p>
    <w:p>
      <w:pPr>
        <w:pStyle w:val="style38"/>
        <w:ind w:firstLine="708" w:left="0" w:right="0"/>
        <w:jc w:val="both"/>
      </w:pPr>
      <w:r>
        <w:rPr>
          <w:rFonts w:ascii="Times New Roman" w:cs="Times New Roman" w:hAnsi="Times New Roman"/>
          <w:b/>
          <w:sz w:val="24"/>
          <w:szCs w:val="24"/>
        </w:rPr>
        <w:t xml:space="preserve"> </w:t>
      </w:r>
    </w:p>
    <w:p>
      <w:pPr>
        <w:pStyle w:val="style38"/>
        <w:ind w:firstLine="708" w:left="0" w:right="0"/>
        <w:jc w:val="both"/>
      </w:pPr>
      <w:r>
        <w:rPr>
          <w:rFonts w:ascii="Times New Roman" w:cs="Times New Roman" w:hAnsi="Times New Roman"/>
          <w:sz w:val="24"/>
          <w:szCs w:val="24"/>
        </w:rPr>
        <w:t>6172 Sayılı Sulama Birliği kanunun yürürlüğe girmesinden sonra Birlik Ana Statüsünün hazırlanarak 13.04.2012  tarihinde  Orman ve Su İşleri Bakanlığının Olur’u   ile yürürlüğe girdiği  ve  yasa gereği yapılandırma çalışmasını tamamlayarak,  Kocasinan   İlçe  Seçim  Kurulu  tarafından  yapılan  meclis  üyeliği  seçimi  ile  meclislerinin  oluşturulduğu, 29.12.2012tarihinde yapılan  ilk meclis toplantıları  ile yönetim  organlarını  oluşturarak 6172 sayılı yasa hükmüne uygun olarak  sulama birliğinin faaliyetlerine başladığı anlaşılmıştır.</w:t>
      </w:r>
    </w:p>
    <w:p>
      <w:pPr>
        <w:pStyle w:val="style38"/>
        <w:ind w:firstLine="708" w:left="0" w:right="0"/>
        <w:jc w:val="both"/>
      </w:pPr>
      <w:r>
        <w:rPr>
          <w:rFonts w:ascii="Times New Roman" w:cs="Times New Roman" w:hAnsi="Times New Roman"/>
          <w:sz w:val="24"/>
          <w:szCs w:val="24"/>
        </w:rPr>
        <w:t>Birlik Ana Statüsünün  Meclis üye  sayısı başlıklı 14. Maddesinde "Birlik görev alanı içerisindeki yerleşim birimlerinin sınırları baz alınarak birlik meclisi oluşturulur. Birlik görev alanı içerisindeki  toplam sulama alanının her yerleşim birimi sınırı  içinde kalan toplam sulama  alanına oranlanmasıyla bu yerleşim birimlerinin birlik meclisinde temsil edileceği üye sayısı bulunur. Birlik meclisinin  üye sayısı    15' den  az  100'  den fazla  olamaz.  Birlik  görev  alanı  içerisindeki  her yerleşim  birimi  birlik meclisinde asgari iki üye ile temsil edilir.”hükmü gereğince   Birlik Meclisi sayısının tespitinde Kocasinan ve Melikgazi İlçelerine bağlı Gömeç (7), Akçatepe (7), Güneşli (5), Karahöyük (4), Kızık (7), Salur (7), Bağpınar (3), Yeşilyurt (7), Sarımsaklı (2), Çavuşağa (2) Mahallelerinin   sulama  alanları baz  alınarak  hesaplama  yapıldığı  ve  meclis  üye  sayısının  51  olarak  belirlendiği ancak  seçim kurulu sonuçlarına göre Sarımsaklı ve Çavuşağa (Barsama) mahallerinden seçilmiş üye bulunmaması nedeniyle 47 aktif meclis üyesi bulunduğu, ayrıca Salur Mahallesi meclis üyesi Halit TAĞ’ın vefatı ve yedeğinin olmaması nedeniyle meclis üye sayısının 46 ya düştüğü belirlenmiştir.</w:t>
      </w:r>
    </w:p>
    <w:p>
      <w:pPr>
        <w:pStyle w:val="style38"/>
        <w:ind w:hanging="0" w:left="0" w:right="0"/>
        <w:jc w:val="both"/>
      </w:pPr>
      <w:r>
        <w:rPr>
          <w:rFonts w:ascii="Times New Roman" w:cs="Times New Roman" w:hAnsi="Times New Roman"/>
          <w:sz w:val="24"/>
          <w:szCs w:val="24"/>
        </w:rPr>
        <w:tab/>
        <w:t>Sulama Birliğinin sorumluluğunda bulunan toplam sulama alanı net 5000 ha.dır. Suyun 30+377 km ana kanal, 12+236 km yedek kanal, 84+700 km tersiyer kanallar vasıtasıyla iletildiği  tespit edilmiştir.</w:t>
      </w:r>
    </w:p>
    <w:p>
      <w:pPr>
        <w:pStyle w:val="style38"/>
        <w:ind w:firstLine="708" w:left="0" w:right="0"/>
        <w:jc w:val="both"/>
      </w:pPr>
      <w:r>
        <w:rPr>
          <w:rFonts w:ascii="Times New Roman" w:cs="Times New Roman" w:hAnsi="Times New Roman"/>
          <w:sz w:val="24"/>
          <w:szCs w:val="24"/>
        </w:rPr>
        <w:t xml:space="preserve">Üye kayıt defterinin incelenmesi neticesinde 704 kayıtlı üyenin olduğu, tapu ve kimlik fotokopileri ile bu bilgileri içeren üye başvuru formlarının klasörlerde düzenli bir şekilde bulunduğu görülmüştür. </w:t>
      </w:r>
    </w:p>
    <w:p>
      <w:pPr>
        <w:pStyle w:val="style38"/>
        <w:jc w:val="both"/>
      </w:pPr>
      <w:r>
        <w:rPr>
          <w:rFonts w:ascii="Times New Roman" w:cs="Times New Roman" w:hAnsi="Times New Roman"/>
          <w:sz w:val="24"/>
          <w:szCs w:val="24"/>
        </w:rPr>
        <w:tab/>
        <w:t>Birliğin yönetim ve denetim kurulu aşağıda belirtilen üyelerden oluşmaktadır.</w:t>
      </w:r>
    </w:p>
    <w:p>
      <w:pPr>
        <w:pStyle w:val="style38"/>
        <w:jc w:val="both"/>
      </w:pPr>
      <w:r>
        <w:rPr/>
      </w:r>
    </w:p>
    <w:tbl>
      <w:tblPr>
        <w:jc w:val="left"/>
        <w:tblInd w:type="dxa" w:w="68"/>
        <w:tblBorders>
          <w:top w:color="00000A" w:space="0" w:sz="4" w:val="single"/>
          <w:left w:color="00000A" w:space="0" w:sz="4" w:val="single"/>
          <w:bottom w:color="00000A" w:space="0" w:sz="4" w:val="single"/>
          <w:right w:color="00000A" w:space="0" w:sz="4" w:val="single"/>
        </w:tblBorders>
      </w:tblPr>
      <w:tblGrid>
        <w:gridCol w:w="5334"/>
        <w:gridCol w:w="3118"/>
      </w:tblGrid>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GÖREVİ</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ADI SOYADI</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Yönetim Kurulu Başkanı</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Seyit Mehmet YILMAZ</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Yönetim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Ömer NALBANT</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Asıl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Hakan DAŞĞIN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Asıl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Günay ATLI</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Asıl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Fevzi ÖZDİL</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Cavit KILINÇ</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Metin ER</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Yönetim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Nazım ZARAR</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Bahri SEVGİN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Lütfi ÖZDEMİR</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Hasan Hüseyin İNCİ</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Mustafa ARAS</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Ahmet AKAY</w:t>
            </w:r>
          </w:p>
        </w:tc>
      </w:tr>
    </w:tbl>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 xml:space="preserve">Yönetim Kurulu asil üyelerinden Faruk DOĞAN’ın istifa etmesi, Ali ÖZER’in ise toplantılara mazeretsiz katılmaması nedeniyle yönetim kurulu üyeliğinin düşmesi sonucu yedek üyelerden Günay ATLI ile Hakan DAŞĞIN yönetim kurulu asil üyeliğine getirilmiş fakat boşalan yedek üyeliğe yeniden seçim yapılmamıştır. </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BİRLİK BAŞKANI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Birlik Başkanlığına29.12.2012 Tarihinde Birlik Meclisi Toplantısında yapılan seçimle Seyit Mehmet YILMAZ seçilmiştir. Başkan vekili tayin edilmemiştir.</w:t>
      </w:r>
    </w:p>
    <w:p>
      <w:pPr>
        <w:pStyle w:val="style38"/>
        <w:jc w:val="both"/>
      </w:pPr>
      <w:r>
        <w:rPr/>
      </w:r>
    </w:p>
    <w:p>
      <w:pPr>
        <w:pStyle w:val="style38"/>
        <w:ind w:firstLine="708" w:left="0" w:right="0"/>
        <w:jc w:val="both"/>
      </w:pPr>
      <w:r>
        <w:rPr>
          <w:rFonts w:ascii="Times New Roman" w:cs="Times New Roman" w:hAnsi="Times New Roman"/>
          <w:b/>
          <w:sz w:val="24"/>
          <w:szCs w:val="24"/>
        </w:rPr>
        <w:t xml:space="preserve">BİRLİK PERSONELİ: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 xml:space="preserve">2015 yılında 16 adet daimi, 4 adet geçici olmak üzere toplam 20 adet personel çalıştırılmış olup, bunlardan 7 nin iş sözleşmesi yapılmış olup, diğerleri ile iş sözleşmesinin yapılmadığı tespit edilmiştir. Personel Bilgileri aşağıya çıkarılmıştır. </w:t>
      </w:r>
    </w:p>
    <w:p>
      <w:pPr>
        <w:pStyle w:val="style38"/>
        <w:ind w:firstLine="708" w:left="0" w:right="0"/>
        <w:jc w:val="both"/>
      </w:pPr>
      <w:r>
        <w:rPr/>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830"/>
        <w:gridCol w:w="2202"/>
        <w:gridCol w:w="1851"/>
        <w:gridCol w:w="2139"/>
        <w:gridCol w:w="1425"/>
        <w:gridCol w:w="1359"/>
      </w:tblGrid>
      <w:tr>
        <w:trPr>
          <w:trHeight w:hRule="atLeast" w:val="552"/>
          <w:cantSplit w:val="false"/>
        </w:trPr>
        <w:tc>
          <w:tcPr>
            <w:tcW w:type="dxa" w:w="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S.NO</w:t>
            </w:r>
          </w:p>
        </w:tc>
        <w:tc>
          <w:tcPr>
            <w:tcW w:type="dxa" w:w="22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ADI SOYADI</w:t>
            </w:r>
          </w:p>
        </w:tc>
        <w:tc>
          <w:tcPr>
            <w:tcW w:type="dxa" w:w="1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ÜNVANI</w:t>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GÖREVİ</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İŞE GİRİŞ TARİHİ</w:t>
            </w:r>
          </w:p>
        </w:tc>
        <w:tc>
          <w:tcPr>
            <w:tcW w:type="dxa" w:w="13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İŞTEN ÇIKIŞ TARİHİ</w:t>
            </w:r>
          </w:p>
        </w:tc>
      </w:tr>
      <w:tr>
        <w:trPr>
          <w:trHeight w:hRule="atLeast" w:val="552"/>
          <w:cantSplit w:val="false"/>
        </w:trPr>
        <w:tc>
          <w:tcPr>
            <w:tcW w:type="dxa" w:w="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1</w:t>
            </w:r>
          </w:p>
        </w:tc>
        <w:tc>
          <w:tcPr>
            <w:tcW w:type="dxa" w:w="22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Güven BUDAK</w:t>
            </w:r>
          </w:p>
        </w:tc>
        <w:tc>
          <w:tcPr>
            <w:tcW w:type="dxa" w:w="1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Ziraat Mühendisi</w:t>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Birlik Mühendisi</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10.10.2012</w:t>
            </w:r>
          </w:p>
        </w:tc>
        <w:tc>
          <w:tcPr>
            <w:tcW w:type="dxa" w:w="13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Devam Etmekte</w:t>
            </w:r>
          </w:p>
        </w:tc>
      </w:tr>
      <w:tr>
        <w:trPr>
          <w:trHeight w:hRule="atLeast" w:val="552"/>
          <w:cantSplit w:val="false"/>
        </w:trPr>
        <w:tc>
          <w:tcPr>
            <w:tcW w:type="dxa" w:w="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2</w:t>
            </w:r>
          </w:p>
        </w:tc>
        <w:tc>
          <w:tcPr>
            <w:tcW w:type="dxa" w:w="22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Koray YILMAZ</w:t>
            </w:r>
          </w:p>
        </w:tc>
        <w:tc>
          <w:tcPr>
            <w:tcW w:type="dxa" w:w="1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Uluslararası İlişkiler</w:t>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Sayman</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10.09.2013</w:t>
            </w:r>
          </w:p>
        </w:tc>
        <w:tc>
          <w:tcPr>
            <w:tcW w:type="dxa" w:w="13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Devam Etmekte</w:t>
            </w:r>
          </w:p>
        </w:tc>
      </w:tr>
      <w:tr>
        <w:trPr>
          <w:trHeight w:hRule="atLeast" w:val="552"/>
          <w:cantSplit w:val="false"/>
        </w:trPr>
        <w:tc>
          <w:tcPr>
            <w:tcW w:type="dxa" w:w="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3</w:t>
            </w:r>
          </w:p>
        </w:tc>
        <w:tc>
          <w:tcPr>
            <w:tcW w:type="dxa" w:w="22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Orhan OBA</w:t>
            </w:r>
          </w:p>
        </w:tc>
        <w:tc>
          <w:tcPr>
            <w:tcW w:type="dxa" w:w="1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 xml:space="preserve">İşletme </w:t>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Birlik Müdürü</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07.04.2016</w:t>
            </w:r>
          </w:p>
        </w:tc>
        <w:tc>
          <w:tcPr>
            <w:tcW w:type="dxa" w:w="13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Devam Etmekte</w:t>
            </w:r>
          </w:p>
        </w:tc>
      </w:tr>
      <w:tr>
        <w:trPr>
          <w:trHeight w:hRule="atLeast" w:val="552"/>
          <w:cantSplit w:val="false"/>
        </w:trPr>
        <w:tc>
          <w:tcPr>
            <w:tcW w:type="dxa" w:w="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4</w:t>
            </w:r>
          </w:p>
        </w:tc>
        <w:tc>
          <w:tcPr>
            <w:tcW w:type="dxa" w:w="22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İlhan ŞAHİNER</w:t>
            </w:r>
          </w:p>
        </w:tc>
        <w:tc>
          <w:tcPr>
            <w:tcW w:type="dxa" w:w="1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Sürekli İşçi</w:t>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Şoför</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01.02.2014</w:t>
            </w:r>
          </w:p>
        </w:tc>
        <w:tc>
          <w:tcPr>
            <w:tcW w:type="dxa" w:w="13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Devam Etmekte</w:t>
            </w:r>
          </w:p>
        </w:tc>
      </w:tr>
      <w:tr>
        <w:trPr>
          <w:trHeight w:hRule="atLeast" w:val="552"/>
          <w:cantSplit w:val="false"/>
        </w:trPr>
        <w:tc>
          <w:tcPr>
            <w:tcW w:type="dxa" w:w="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5</w:t>
            </w:r>
          </w:p>
        </w:tc>
        <w:tc>
          <w:tcPr>
            <w:tcW w:type="dxa" w:w="22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Önder ALBAYRAK</w:t>
            </w:r>
          </w:p>
        </w:tc>
        <w:tc>
          <w:tcPr>
            <w:tcW w:type="dxa" w:w="1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Sürekli İşçi</w:t>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Baraj Bekçisi</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03.06.2014</w:t>
            </w:r>
          </w:p>
        </w:tc>
        <w:tc>
          <w:tcPr>
            <w:tcW w:type="dxa" w:w="13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Devam Etmekte</w:t>
            </w:r>
          </w:p>
        </w:tc>
      </w:tr>
      <w:tr>
        <w:trPr>
          <w:trHeight w:hRule="atLeast" w:val="552"/>
          <w:cantSplit w:val="false"/>
        </w:trPr>
        <w:tc>
          <w:tcPr>
            <w:tcW w:type="dxa" w:w="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6</w:t>
            </w:r>
          </w:p>
        </w:tc>
        <w:tc>
          <w:tcPr>
            <w:tcW w:type="dxa" w:w="22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Fatih YILMAZ</w:t>
            </w:r>
          </w:p>
        </w:tc>
        <w:tc>
          <w:tcPr>
            <w:tcW w:type="dxa" w:w="1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Sürekli İşçi</w:t>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Baraj Bekçisi</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09.09.2014</w:t>
            </w:r>
          </w:p>
        </w:tc>
        <w:tc>
          <w:tcPr>
            <w:tcW w:type="dxa" w:w="13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Devam Etmekte</w:t>
            </w:r>
          </w:p>
        </w:tc>
      </w:tr>
      <w:tr>
        <w:trPr>
          <w:trHeight w:hRule="atLeast" w:val="552"/>
          <w:cantSplit w:val="false"/>
        </w:trPr>
        <w:tc>
          <w:tcPr>
            <w:tcW w:type="dxa" w:w="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7</w:t>
            </w:r>
          </w:p>
        </w:tc>
        <w:tc>
          <w:tcPr>
            <w:tcW w:type="dxa" w:w="22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Mevlüt YILMAZ</w:t>
            </w:r>
          </w:p>
        </w:tc>
        <w:tc>
          <w:tcPr>
            <w:tcW w:type="dxa" w:w="1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Sürekli İşçi</w:t>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Büro Hizmetlisi</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15.05.2015</w:t>
            </w:r>
          </w:p>
        </w:tc>
        <w:tc>
          <w:tcPr>
            <w:tcW w:type="dxa" w:w="13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Devam Etmekte</w:t>
            </w:r>
          </w:p>
        </w:tc>
      </w:tr>
      <w:tr>
        <w:trPr>
          <w:trHeight w:hRule="atLeast" w:val="552"/>
          <w:cantSplit w:val="false"/>
        </w:trPr>
        <w:tc>
          <w:tcPr>
            <w:tcW w:type="dxa" w:w="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8</w:t>
            </w:r>
          </w:p>
        </w:tc>
        <w:tc>
          <w:tcPr>
            <w:tcW w:type="dxa" w:w="22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Hacı Ali ÖZ</w:t>
            </w:r>
          </w:p>
        </w:tc>
        <w:tc>
          <w:tcPr>
            <w:tcW w:type="dxa" w:w="1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Sürekli İşçi</w:t>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Regülatör Bekçisi</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01.03.2016</w:t>
            </w:r>
          </w:p>
        </w:tc>
        <w:tc>
          <w:tcPr>
            <w:tcW w:type="dxa" w:w="13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Devam Etmekte</w:t>
            </w:r>
          </w:p>
        </w:tc>
      </w:tr>
      <w:tr>
        <w:trPr>
          <w:trHeight w:hRule="atLeast" w:val="552"/>
          <w:cantSplit w:val="false"/>
        </w:trPr>
        <w:tc>
          <w:tcPr>
            <w:tcW w:type="dxa" w:w="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9</w:t>
            </w:r>
          </w:p>
        </w:tc>
        <w:tc>
          <w:tcPr>
            <w:tcW w:type="dxa" w:w="22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Behçet SONKUR</w:t>
            </w:r>
          </w:p>
        </w:tc>
        <w:tc>
          <w:tcPr>
            <w:tcW w:type="dxa" w:w="1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Sürekli İşçi</w:t>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Su Dağıtım İşçisi</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07.04.2016</w:t>
            </w:r>
          </w:p>
        </w:tc>
        <w:tc>
          <w:tcPr>
            <w:tcW w:type="dxa" w:w="13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Devam Etmekte</w:t>
            </w:r>
          </w:p>
        </w:tc>
      </w:tr>
      <w:tr>
        <w:trPr>
          <w:trHeight w:hRule="atLeast" w:val="552"/>
          <w:cantSplit w:val="false"/>
        </w:trPr>
        <w:tc>
          <w:tcPr>
            <w:tcW w:type="dxa" w:w="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10</w:t>
            </w:r>
          </w:p>
        </w:tc>
        <w:tc>
          <w:tcPr>
            <w:tcW w:type="dxa" w:w="22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Fikret GÜNGÖR</w:t>
            </w:r>
          </w:p>
        </w:tc>
        <w:tc>
          <w:tcPr>
            <w:tcW w:type="dxa" w:w="1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Sürekli İşçi</w:t>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Teknisyen</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07.04.2016</w:t>
            </w:r>
          </w:p>
        </w:tc>
        <w:tc>
          <w:tcPr>
            <w:tcW w:type="dxa" w:w="13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Devam Etmekte</w:t>
            </w:r>
          </w:p>
        </w:tc>
      </w:tr>
      <w:tr>
        <w:trPr>
          <w:trHeight w:hRule="atLeast" w:val="552"/>
          <w:cantSplit w:val="false"/>
        </w:trPr>
        <w:tc>
          <w:tcPr>
            <w:tcW w:type="dxa" w:w="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11</w:t>
            </w:r>
          </w:p>
        </w:tc>
        <w:tc>
          <w:tcPr>
            <w:tcW w:type="dxa" w:w="22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Yasin KÜÇÜKŞAHİN</w:t>
            </w:r>
          </w:p>
        </w:tc>
        <w:tc>
          <w:tcPr>
            <w:tcW w:type="dxa" w:w="1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Sürekli İşçi</w:t>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Şantiye Bekçisi</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07.04.2016</w:t>
            </w:r>
          </w:p>
        </w:tc>
        <w:tc>
          <w:tcPr>
            <w:tcW w:type="dxa" w:w="13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Devam Etmekte</w:t>
            </w:r>
          </w:p>
        </w:tc>
      </w:tr>
      <w:tr>
        <w:trPr>
          <w:trHeight w:hRule="atLeast" w:val="552"/>
          <w:cantSplit w:val="false"/>
        </w:trPr>
        <w:tc>
          <w:tcPr>
            <w:tcW w:type="dxa" w:w="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12</w:t>
            </w:r>
          </w:p>
        </w:tc>
        <w:tc>
          <w:tcPr>
            <w:tcW w:type="dxa" w:w="22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Mustafa YAVUZ</w:t>
            </w:r>
          </w:p>
        </w:tc>
        <w:tc>
          <w:tcPr>
            <w:tcW w:type="dxa" w:w="1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Sürekli İşçi</w:t>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Su Dağıtım İşçisi</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07.04.2016</w:t>
            </w:r>
          </w:p>
        </w:tc>
        <w:tc>
          <w:tcPr>
            <w:tcW w:type="dxa" w:w="13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Devam Etmekte</w:t>
            </w:r>
          </w:p>
        </w:tc>
      </w:tr>
      <w:tr>
        <w:trPr>
          <w:trHeight w:hRule="atLeast" w:val="552"/>
          <w:cantSplit w:val="false"/>
        </w:trPr>
        <w:tc>
          <w:tcPr>
            <w:tcW w:type="dxa" w:w="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13</w:t>
            </w:r>
          </w:p>
        </w:tc>
        <w:tc>
          <w:tcPr>
            <w:tcW w:type="dxa" w:w="22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Mustafa KIVRAK</w:t>
            </w:r>
          </w:p>
        </w:tc>
        <w:tc>
          <w:tcPr>
            <w:tcW w:type="dxa" w:w="1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Sürekli İşçi</w:t>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Su Dağıtım İşçisi</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07.04.2016</w:t>
            </w:r>
          </w:p>
        </w:tc>
        <w:tc>
          <w:tcPr>
            <w:tcW w:type="dxa" w:w="13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Devam Etmekte</w:t>
            </w:r>
          </w:p>
        </w:tc>
      </w:tr>
      <w:tr>
        <w:trPr>
          <w:trHeight w:hRule="atLeast" w:val="552"/>
          <w:cantSplit w:val="false"/>
        </w:trPr>
        <w:tc>
          <w:tcPr>
            <w:tcW w:type="dxa" w:w="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14</w:t>
            </w:r>
          </w:p>
        </w:tc>
        <w:tc>
          <w:tcPr>
            <w:tcW w:type="dxa" w:w="22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Ahmet Nusret KAPLAN</w:t>
            </w:r>
          </w:p>
        </w:tc>
        <w:tc>
          <w:tcPr>
            <w:tcW w:type="dxa" w:w="1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Sürekli İşçi</w:t>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Baraj İşçisi</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07.04.2016</w:t>
            </w:r>
          </w:p>
        </w:tc>
        <w:tc>
          <w:tcPr>
            <w:tcW w:type="dxa" w:w="13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Devam Etmekte</w:t>
            </w:r>
          </w:p>
        </w:tc>
      </w:tr>
      <w:tr>
        <w:trPr>
          <w:trHeight w:hRule="atLeast" w:val="552"/>
          <w:cantSplit w:val="false"/>
        </w:trPr>
        <w:tc>
          <w:tcPr>
            <w:tcW w:type="dxa" w:w="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15</w:t>
            </w:r>
          </w:p>
        </w:tc>
        <w:tc>
          <w:tcPr>
            <w:tcW w:type="dxa" w:w="22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Hasan Hüseyin ÇALIŞKAN</w:t>
            </w:r>
          </w:p>
        </w:tc>
        <w:tc>
          <w:tcPr>
            <w:tcW w:type="dxa" w:w="1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Sürekli İşçi</w:t>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Su Dağıtım İşçisi</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09.04.2016</w:t>
            </w:r>
          </w:p>
        </w:tc>
        <w:tc>
          <w:tcPr>
            <w:tcW w:type="dxa" w:w="13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Devam Etmekte</w:t>
            </w:r>
          </w:p>
        </w:tc>
      </w:tr>
      <w:tr>
        <w:trPr>
          <w:trHeight w:hRule="atLeast" w:val="552"/>
          <w:cantSplit w:val="false"/>
        </w:trPr>
        <w:tc>
          <w:tcPr>
            <w:tcW w:type="dxa" w:w="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16</w:t>
            </w:r>
          </w:p>
        </w:tc>
        <w:tc>
          <w:tcPr>
            <w:tcW w:type="dxa" w:w="22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Mustafa SONKUR</w:t>
            </w:r>
          </w:p>
        </w:tc>
        <w:tc>
          <w:tcPr>
            <w:tcW w:type="dxa" w:w="1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Sürekli İşçi</w:t>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Su Dağıtım İşçisi</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07.04.2016</w:t>
            </w:r>
          </w:p>
        </w:tc>
        <w:tc>
          <w:tcPr>
            <w:tcW w:type="dxa" w:w="13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Devam Etmekte</w:t>
            </w:r>
          </w:p>
        </w:tc>
      </w:tr>
      <w:tr>
        <w:trPr>
          <w:trHeight w:hRule="atLeast" w:val="552"/>
          <w:cantSplit w:val="false"/>
        </w:trPr>
        <w:tc>
          <w:tcPr>
            <w:tcW w:type="dxa" w:w="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17</w:t>
            </w:r>
          </w:p>
        </w:tc>
        <w:tc>
          <w:tcPr>
            <w:tcW w:type="dxa" w:w="22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Cavit KILINÇ</w:t>
            </w:r>
          </w:p>
        </w:tc>
        <w:tc>
          <w:tcPr>
            <w:tcW w:type="dxa" w:w="1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Mevsimlik İşçi</w:t>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Su Dağıtım İşçisi</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15.04.2016</w:t>
            </w:r>
          </w:p>
        </w:tc>
        <w:tc>
          <w:tcPr>
            <w:tcW w:type="dxa" w:w="13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Devam Etmekte</w:t>
            </w:r>
          </w:p>
        </w:tc>
      </w:tr>
      <w:tr>
        <w:trPr>
          <w:trHeight w:hRule="atLeast" w:val="552"/>
          <w:cantSplit w:val="false"/>
        </w:trPr>
        <w:tc>
          <w:tcPr>
            <w:tcW w:type="dxa" w:w="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18</w:t>
            </w:r>
          </w:p>
        </w:tc>
        <w:tc>
          <w:tcPr>
            <w:tcW w:type="dxa" w:w="22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Zeki SEÇME</w:t>
            </w:r>
          </w:p>
        </w:tc>
        <w:tc>
          <w:tcPr>
            <w:tcW w:type="dxa" w:w="1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Mevsimlik İşçi</w:t>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Su dağıtım İşçisi</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15.04.2016</w:t>
            </w:r>
          </w:p>
        </w:tc>
        <w:tc>
          <w:tcPr>
            <w:tcW w:type="dxa" w:w="13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Devam Etmekte</w:t>
            </w:r>
          </w:p>
        </w:tc>
      </w:tr>
      <w:tr>
        <w:trPr>
          <w:trHeight w:hRule="atLeast" w:val="552"/>
          <w:cantSplit w:val="false"/>
        </w:trPr>
        <w:tc>
          <w:tcPr>
            <w:tcW w:type="dxa" w:w="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19</w:t>
            </w:r>
          </w:p>
        </w:tc>
        <w:tc>
          <w:tcPr>
            <w:tcW w:type="dxa" w:w="22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Mustafa EL İBRAHİM</w:t>
            </w:r>
          </w:p>
        </w:tc>
        <w:tc>
          <w:tcPr>
            <w:tcW w:type="dxa" w:w="1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Mevsimlik İşçi</w:t>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Baraj İşçisi</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15.04.2016</w:t>
            </w:r>
          </w:p>
        </w:tc>
        <w:tc>
          <w:tcPr>
            <w:tcW w:type="dxa" w:w="13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Devam Etmekte</w:t>
            </w:r>
          </w:p>
        </w:tc>
      </w:tr>
      <w:tr>
        <w:trPr>
          <w:trHeight w:hRule="atLeast" w:val="552"/>
          <w:cantSplit w:val="false"/>
        </w:trPr>
        <w:tc>
          <w:tcPr>
            <w:tcW w:type="dxa" w:w="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sz w:val="24"/>
                <w:szCs w:val="24"/>
                <w:lang w:eastAsia="tr-TR"/>
              </w:rPr>
              <w:t>20</w:t>
            </w:r>
          </w:p>
        </w:tc>
        <w:tc>
          <w:tcPr>
            <w:tcW w:type="dxa" w:w="22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Halit KINAH</w:t>
            </w:r>
          </w:p>
        </w:tc>
        <w:tc>
          <w:tcPr>
            <w:tcW w:type="dxa" w:w="1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Mevsimlik İşçi</w:t>
            </w:r>
          </w:p>
        </w:tc>
        <w:tc>
          <w:tcPr>
            <w:tcW w:type="dxa" w:w="2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Baraj İşçisi</w:t>
            </w:r>
          </w:p>
        </w:tc>
        <w:tc>
          <w:tcPr>
            <w:tcW w:type="dxa" w:w="14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15.04.2016</w:t>
            </w:r>
          </w:p>
        </w:tc>
        <w:tc>
          <w:tcPr>
            <w:tcW w:type="dxa" w:w="13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sz w:val="24"/>
                <w:szCs w:val="24"/>
                <w:lang w:eastAsia="tr-TR"/>
              </w:rPr>
              <w:t>Devam Etmekte</w:t>
            </w:r>
          </w:p>
        </w:tc>
      </w:tr>
    </w:tbl>
    <w:p>
      <w:pPr>
        <w:pStyle w:val="style38"/>
        <w:jc w:val="both"/>
      </w:pPr>
      <w:r>
        <w:rPr/>
      </w:r>
    </w:p>
    <w:p>
      <w:pPr>
        <w:pStyle w:val="style38"/>
        <w:ind w:firstLine="708" w:left="0" w:right="0"/>
        <w:jc w:val="both"/>
      </w:pPr>
      <w:r>
        <w:rPr>
          <w:rFonts w:ascii="Times New Roman" w:cs="Times New Roman" w:hAnsi="Times New Roman"/>
          <w:b/>
          <w:sz w:val="24"/>
          <w:szCs w:val="24"/>
        </w:rPr>
        <w:t xml:space="preserve">TAŞINMAZ MAL DURUMU: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Birliğin idari faaliyetlerinin Hunat Mahallesi Nur Sokak Sade Apt. No: 5/3 Melikgazi /KAYSERİ bürosundan yürütüldüğü, ayrıca Gömeç bulunan şantiyeden de arazi ve sulama işletmeciliğinin yürütüldüğü beyan edilmiştir.</w:t>
      </w:r>
    </w:p>
    <w:p>
      <w:pPr>
        <w:pStyle w:val="style38"/>
        <w:jc w:val="both"/>
      </w:pPr>
      <w:r>
        <w:rPr/>
      </w:r>
    </w:p>
    <w:p>
      <w:pPr>
        <w:pStyle w:val="style38"/>
        <w:ind w:firstLine="708" w:left="0" w:right="0"/>
        <w:jc w:val="both"/>
      </w:pPr>
      <w:r>
        <w:rPr>
          <w:rFonts w:ascii="Times New Roman" w:cs="Times New Roman" w:hAnsi="Times New Roman"/>
          <w:b/>
          <w:sz w:val="24"/>
          <w:szCs w:val="24"/>
        </w:rPr>
        <w:t>ARAÇ GEREÇ VE İŞ MAKİNELERİ DURUMU:</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 xml:space="preserve">6172 Sayılı Kanun ve Birlik Ana Statüsüne uygun olarak tutulması zorunlu olan Demirbaş Defterinin (2006/11545 Sayılı Bakanlar Kurulu Kararı ile 18/01/2007 Tarih ve 26407 Sayılı Resmi gazetede yayımlanan, Taşınır Mal Yönetmeliğine) Uygun olarak tutulduğu, </w:t>
      </w:r>
    </w:p>
    <w:p>
      <w:pPr>
        <w:pStyle w:val="style38"/>
        <w:ind w:firstLine="708" w:left="0" w:right="0"/>
        <w:jc w:val="both"/>
      </w:pPr>
      <w:r>
        <w:rPr>
          <w:rFonts w:ascii="Times New Roman" w:cs="Times New Roman" w:hAnsi="Times New Roman"/>
          <w:sz w:val="24"/>
          <w:szCs w:val="24"/>
        </w:rPr>
        <w:t>Taşınır mal kayıtlarının bilgisayar ortamında tutulduğu ve ayrı bir dosyada muhafaza edildiği, demirbaş eşyalara numara verildiği, demirbaş eşyaların kullanan kişiler üzerine zimmet kayıtlarının yapıldığı tespit edilmiştir.</w:t>
      </w:r>
    </w:p>
    <w:p>
      <w:pPr>
        <w:pStyle w:val="style38"/>
        <w:ind w:firstLine="708" w:left="0" w:right="0"/>
        <w:jc w:val="both"/>
      </w:pPr>
      <w:r>
        <w:rPr/>
      </w:r>
    </w:p>
    <w:p>
      <w:pPr>
        <w:pStyle w:val="style38"/>
        <w:jc w:val="both"/>
      </w:pPr>
      <w:r>
        <w:rPr>
          <w:rFonts w:ascii="Times New Roman" w:cs="Times New Roman" w:hAnsi="Times New Roman"/>
          <w:sz w:val="24"/>
          <w:szCs w:val="24"/>
        </w:rPr>
        <w:t xml:space="preserve">Birliğe ait araçlar; </w:t>
      </w:r>
    </w:p>
    <w:p>
      <w:pPr>
        <w:pStyle w:val="style38"/>
        <w:jc w:val="both"/>
      </w:pPr>
      <w:r>
        <w:rPr/>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864"/>
        <w:gridCol w:w="2252"/>
        <w:gridCol w:w="1367"/>
        <w:gridCol w:w="1226"/>
        <w:gridCol w:w="2241"/>
        <w:gridCol w:w="1477"/>
      </w:tblGrid>
      <w:tr>
        <w:trPr>
          <w:trHeight w:hRule="atLeast" w:val="307"/>
          <w:cantSplit w:val="false"/>
        </w:trPr>
        <w:tc>
          <w:tcPr>
            <w:tcW w:type="dxa" w:w="8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S.NO</w:t>
            </w:r>
          </w:p>
        </w:tc>
        <w:tc>
          <w:tcPr>
            <w:tcW w:type="dxa" w:w="2252"/>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CİNSİ</w:t>
            </w:r>
          </w:p>
        </w:tc>
        <w:tc>
          <w:tcPr>
            <w:tcW w:type="dxa" w:w="136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MARKASI</w:t>
            </w:r>
          </w:p>
        </w:tc>
        <w:tc>
          <w:tcPr>
            <w:tcW w:type="dxa" w:w="1226"/>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MODELİ</w:t>
            </w:r>
          </w:p>
        </w:tc>
        <w:tc>
          <w:tcPr>
            <w:tcW w:type="dxa" w:w="2241"/>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DURUMU</w:t>
            </w:r>
          </w:p>
        </w:tc>
        <w:tc>
          <w:tcPr>
            <w:tcW w:type="dxa" w:w="147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PLAKASI</w:t>
            </w:r>
          </w:p>
        </w:tc>
      </w:tr>
      <w:tr>
        <w:trPr>
          <w:trHeight w:hRule="atLeast" w:val="307"/>
          <w:cantSplit w:val="false"/>
        </w:trPr>
        <w:tc>
          <w:tcPr>
            <w:tcW w:type="dxa" w:w="86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1</w:t>
            </w:r>
          </w:p>
        </w:tc>
        <w:tc>
          <w:tcPr>
            <w:tcW w:type="dxa" w:w="225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PİCKUP KAMYONET</w:t>
            </w:r>
          </w:p>
        </w:tc>
        <w:tc>
          <w:tcPr>
            <w:tcW w:type="dxa" w:w="136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NİSSAN</w:t>
            </w:r>
          </w:p>
        </w:tc>
        <w:tc>
          <w:tcPr>
            <w:tcW w:type="dxa" w:w="122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1999</w:t>
            </w:r>
          </w:p>
        </w:tc>
        <w:tc>
          <w:tcPr>
            <w:tcW w:type="dxa" w:w="224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Kullanılmakta</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38 SE 386</w:t>
            </w:r>
          </w:p>
        </w:tc>
      </w:tr>
      <w:tr>
        <w:trPr>
          <w:trHeight w:hRule="atLeast" w:val="307"/>
          <w:cantSplit w:val="false"/>
        </w:trPr>
        <w:tc>
          <w:tcPr>
            <w:tcW w:type="dxa" w:w="86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2</w:t>
            </w:r>
          </w:p>
        </w:tc>
        <w:tc>
          <w:tcPr>
            <w:tcW w:type="dxa" w:w="225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PİCKUP KAMYONET</w:t>
            </w:r>
          </w:p>
        </w:tc>
        <w:tc>
          <w:tcPr>
            <w:tcW w:type="dxa" w:w="136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NİSSAN</w:t>
            </w:r>
          </w:p>
        </w:tc>
        <w:tc>
          <w:tcPr>
            <w:tcW w:type="dxa" w:w="122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2004</w:t>
            </w:r>
          </w:p>
        </w:tc>
        <w:tc>
          <w:tcPr>
            <w:tcW w:type="dxa" w:w="224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Kullanılmakta</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38 UE 945</w:t>
            </w:r>
          </w:p>
        </w:tc>
      </w:tr>
      <w:tr>
        <w:trPr>
          <w:trHeight w:hRule="atLeast" w:val="307"/>
          <w:cantSplit w:val="false"/>
        </w:trPr>
        <w:tc>
          <w:tcPr>
            <w:tcW w:type="dxa" w:w="86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3</w:t>
            </w:r>
          </w:p>
        </w:tc>
        <w:tc>
          <w:tcPr>
            <w:tcW w:type="dxa" w:w="225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PİCKUP KAMYONET</w:t>
            </w:r>
          </w:p>
        </w:tc>
        <w:tc>
          <w:tcPr>
            <w:tcW w:type="dxa" w:w="136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TATA</w:t>
            </w:r>
          </w:p>
        </w:tc>
        <w:tc>
          <w:tcPr>
            <w:tcW w:type="dxa" w:w="122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2006</w:t>
            </w:r>
          </w:p>
        </w:tc>
        <w:tc>
          <w:tcPr>
            <w:tcW w:type="dxa" w:w="224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Kullanılmakta</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38 SC 152</w:t>
            </w:r>
          </w:p>
        </w:tc>
      </w:tr>
      <w:tr>
        <w:trPr>
          <w:trHeight w:hRule="atLeast" w:val="307"/>
          <w:cantSplit w:val="false"/>
        </w:trPr>
        <w:tc>
          <w:tcPr>
            <w:tcW w:type="dxa" w:w="86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4</w:t>
            </w:r>
          </w:p>
        </w:tc>
        <w:tc>
          <w:tcPr>
            <w:tcW w:type="dxa" w:w="225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BEKO  LODER</w:t>
            </w:r>
          </w:p>
        </w:tc>
        <w:tc>
          <w:tcPr>
            <w:tcW w:type="dxa" w:w="1367"/>
            <w:tcBorders>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sz w:val="24"/>
                <w:szCs w:val="24"/>
              </w:rPr>
              <w:t>JBC</w:t>
            </w:r>
          </w:p>
        </w:tc>
        <w:tc>
          <w:tcPr>
            <w:tcW w:type="dxa" w:w="1226"/>
            <w:tcBorders>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sz w:val="24"/>
                <w:szCs w:val="24"/>
              </w:rPr>
              <w:t>2005</w:t>
            </w:r>
          </w:p>
        </w:tc>
        <w:tc>
          <w:tcPr>
            <w:tcW w:type="dxa" w:w="2241"/>
            <w:tcBorders>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sz w:val="24"/>
                <w:szCs w:val="24"/>
              </w:rPr>
              <w:t>Kullanılmakta</w:t>
            </w:r>
          </w:p>
        </w:tc>
        <w:tc>
          <w:tcPr>
            <w:tcW w:type="dxa" w:w="1477"/>
            <w:tcBorders>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sz w:val="24"/>
                <w:szCs w:val="24"/>
              </w:rPr>
              <w:t xml:space="preserve">34-05-10924 </w:t>
            </w:r>
          </w:p>
        </w:tc>
      </w:tr>
      <w:tr>
        <w:trPr>
          <w:trHeight w:hRule="atLeast" w:val="307"/>
          <w:cantSplit w:val="false"/>
        </w:trPr>
        <w:tc>
          <w:tcPr>
            <w:tcW w:type="dxa" w:w="86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5</w:t>
            </w:r>
          </w:p>
        </w:tc>
        <w:tc>
          <w:tcPr>
            <w:tcW w:type="dxa" w:w="225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TRAKTÖR</w:t>
            </w:r>
          </w:p>
        </w:tc>
        <w:tc>
          <w:tcPr>
            <w:tcW w:type="dxa" w:w="136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MF 265</w:t>
            </w:r>
          </w:p>
        </w:tc>
        <w:tc>
          <w:tcPr>
            <w:tcW w:type="dxa" w:w="122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2241"/>
            <w:tcBorders>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sz w:val="24"/>
                <w:szCs w:val="24"/>
              </w:rPr>
              <w:t>Kullanılmakta</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38 VP 031</w:t>
            </w:r>
          </w:p>
        </w:tc>
      </w:tr>
      <w:tr>
        <w:trPr>
          <w:trHeight w:hRule="atLeast" w:val="307"/>
          <w:cantSplit w:val="false"/>
        </w:trPr>
        <w:tc>
          <w:tcPr>
            <w:tcW w:type="dxa" w:w="86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6</w:t>
            </w:r>
          </w:p>
        </w:tc>
        <w:tc>
          <w:tcPr>
            <w:tcW w:type="dxa" w:w="225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VİNÇ TRAKTÖR</w:t>
            </w:r>
          </w:p>
        </w:tc>
        <w:tc>
          <w:tcPr>
            <w:tcW w:type="dxa" w:w="136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MF 285</w:t>
            </w:r>
          </w:p>
        </w:tc>
        <w:tc>
          <w:tcPr>
            <w:tcW w:type="dxa" w:w="122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224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sz w:val="24"/>
                <w:szCs w:val="24"/>
              </w:rPr>
              <w:t>Kullanılmakta</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38 FT 794</w:t>
            </w:r>
          </w:p>
        </w:tc>
      </w:tr>
    </w:tbl>
    <w:p>
      <w:pPr>
        <w:pStyle w:val="style38"/>
        <w:ind w:firstLine="708" w:left="0" w:right="0"/>
        <w:jc w:val="both"/>
      </w:pPr>
      <w:r>
        <w:rPr/>
      </w:r>
    </w:p>
    <w:p>
      <w:pPr>
        <w:pStyle w:val="style38"/>
        <w:ind w:hanging="0" w:left="0" w:right="0"/>
        <w:jc w:val="both"/>
      </w:pPr>
      <w:r>
        <w:rPr>
          <w:rFonts w:ascii="Times New Roman" w:cs="Times New Roman" w:hAnsi="Times New Roman"/>
          <w:b/>
          <w:sz w:val="24"/>
          <w:szCs w:val="24"/>
        </w:rPr>
        <w:tab/>
        <w:t xml:space="preserve">2015 YILI GELİR ve GİDER BÜTÇESİ: </w:t>
      </w:r>
    </w:p>
    <w:p>
      <w:pPr>
        <w:pStyle w:val="style38"/>
        <w:ind w:firstLine="708" w:left="0" w:right="0"/>
        <w:jc w:val="both"/>
      </w:pPr>
      <w:r>
        <w:rPr/>
      </w:r>
    </w:p>
    <w:p>
      <w:pPr>
        <w:pStyle w:val="style38"/>
        <w:jc w:val="both"/>
      </w:pPr>
      <w:r>
        <w:rPr>
          <w:rFonts w:ascii="Times New Roman" w:cs="Times New Roman" w:hAnsi="Times New Roman"/>
          <w:sz w:val="24"/>
          <w:szCs w:val="24"/>
        </w:rPr>
        <w:t>2015 Yılı Toplam Geliri : 1.283.097,44 TL</w:t>
      </w:r>
    </w:p>
    <w:p>
      <w:pPr>
        <w:pStyle w:val="style38"/>
        <w:jc w:val="both"/>
      </w:pPr>
      <w:r>
        <w:rPr>
          <w:rFonts w:ascii="Times New Roman" w:cs="Times New Roman" w:hAnsi="Times New Roman"/>
          <w:sz w:val="24"/>
          <w:szCs w:val="24"/>
        </w:rPr>
        <w:t xml:space="preserve">2015 Yılı Toplam Gideri : 1.621.567,34 TL </w:t>
      </w:r>
    </w:p>
    <w:p>
      <w:pPr>
        <w:pStyle w:val="style38"/>
        <w:jc w:val="both"/>
      </w:pPr>
      <w:r>
        <w:rPr>
          <w:rFonts w:ascii="Times New Roman" w:cs="Times New Roman" w:hAnsi="Times New Roman"/>
          <w:sz w:val="24"/>
          <w:szCs w:val="24"/>
        </w:rPr>
        <w:t>2015 yılı Tahmini Bütçeleri 1.152.159,00 TL olup ödenek üstü harcama yapılmıştır.</w:t>
      </w:r>
    </w:p>
    <w:p>
      <w:pPr>
        <w:pStyle w:val="style38"/>
        <w:jc w:val="both"/>
      </w:pPr>
      <w:r>
        <w:rPr>
          <w:rFonts w:ascii="Times New Roman" w:cs="Times New Roman" w:hAnsi="Times New Roman"/>
          <w:sz w:val="24"/>
          <w:szCs w:val="24"/>
        </w:rPr>
        <w:t>2015 Yılı Gelir Tahakkuku 1.635.619,21 TL,</w:t>
      </w:r>
    </w:p>
    <w:p>
      <w:pPr>
        <w:pStyle w:val="style38"/>
        <w:jc w:val="both"/>
      </w:pPr>
      <w:r>
        <w:rPr>
          <w:rFonts w:ascii="Times New Roman" w:cs="Times New Roman" w:hAnsi="Times New Roman"/>
          <w:sz w:val="24"/>
          <w:szCs w:val="24"/>
        </w:rPr>
        <w:t>2015 Yılı Net Tahsilatı 1.283.097,44 TL,</w:t>
      </w:r>
    </w:p>
    <w:p>
      <w:pPr>
        <w:pStyle w:val="style38"/>
        <w:jc w:val="both"/>
      </w:pPr>
      <w:r>
        <w:rPr>
          <w:rFonts w:ascii="Times New Roman" w:cs="Times New Roman" w:hAnsi="Times New Roman"/>
          <w:sz w:val="24"/>
          <w:szCs w:val="24"/>
        </w:rPr>
        <w:t>Gelirlerden takipli alacaklar hesabı 766.159,87 TL olarak gerçekleşmiştir.</w:t>
      </w:r>
    </w:p>
    <w:p>
      <w:pPr>
        <w:pStyle w:val="style38"/>
        <w:jc w:val="both"/>
      </w:pPr>
      <w:r>
        <w:rPr/>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819"/>
        <w:gridCol w:w="4968"/>
        <w:gridCol w:w="1818"/>
      </w:tblGrid>
      <w:tr>
        <w:trPr>
          <w:trHeight w:hRule="atLeast" w:val="315"/>
          <w:cantSplit w:val="false"/>
        </w:trPr>
        <w:tc>
          <w:tcPr>
            <w:tcW w:type="dxa" w:w="8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b/>
                <w:bCs/>
                <w:sz w:val="24"/>
                <w:szCs w:val="24"/>
                <w:lang w:eastAsia="tr-TR"/>
              </w:rPr>
              <w:t>S.NO</w:t>
            </w:r>
          </w:p>
        </w:tc>
        <w:tc>
          <w:tcPr>
            <w:tcW w:type="dxa" w:w="4968"/>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b/>
                <w:bCs/>
                <w:sz w:val="24"/>
                <w:szCs w:val="24"/>
                <w:lang w:eastAsia="tr-TR"/>
              </w:rPr>
              <w:t xml:space="preserve">BİRLİĞİN GELİRLERİ </w:t>
            </w:r>
          </w:p>
        </w:tc>
        <w:tc>
          <w:tcPr>
            <w:tcW w:type="dxa" w:w="1818"/>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b/>
                <w:bCs/>
                <w:sz w:val="24"/>
                <w:szCs w:val="24"/>
                <w:lang w:eastAsia="tr-TR"/>
              </w:rPr>
              <w:t>2015</w:t>
            </w:r>
          </w:p>
        </w:tc>
      </w:tr>
      <w:tr>
        <w:trPr>
          <w:trHeight w:hRule="atLeast" w:val="315"/>
          <w:cantSplit w:val="false"/>
        </w:trPr>
        <w:tc>
          <w:tcPr>
            <w:tcW w:type="dxa" w:w="81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1</w:t>
            </w:r>
          </w:p>
        </w:tc>
        <w:tc>
          <w:tcPr>
            <w:tcW w:type="dxa" w:w="496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sz w:val="24"/>
                <w:szCs w:val="24"/>
                <w:lang w:eastAsia="tr-TR"/>
              </w:rPr>
              <w:t>Su Hizmetlerine İlişkin Gelirler</w:t>
            </w:r>
          </w:p>
        </w:tc>
        <w:tc>
          <w:tcPr>
            <w:tcW w:type="dxa" w:w="181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sz w:val="24"/>
                <w:szCs w:val="24"/>
                <w:lang w:eastAsia="tr-TR"/>
              </w:rPr>
              <w:t>1.220.201,13</w:t>
            </w:r>
          </w:p>
        </w:tc>
      </w:tr>
      <w:tr>
        <w:trPr>
          <w:trHeight w:hRule="atLeast" w:val="315"/>
          <w:cantSplit w:val="false"/>
        </w:trPr>
        <w:tc>
          <w:tcPr>
            <w:tcW w:type="dxa" w:w="81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5</w:t>
            </w:r>
          </w:p>
        </w:tc>
        <w:tc>
          <w:tcPr>
            <w:tcW w:type="dxa" w:w="496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sz w:val="24"/>
                <w:szCs w:val="24"/>
                <w:lang w:eastAsia="tr-TR"/>
              </w:rPr>
              <w:t xml:space="preserve"> </w:t>
            </w:r>
            <w:r>
              <w:rPr>
                <w:rFonts w:cs="Times New Roman" w:eastAsia="Times New Roman"/>
                <w:sz w:val="24"/>
                <w:szCs w:val="24"/>
                <w:lang w:eastAsia="tr-TR"/>
              </w:rPr>
              <w:t>Katılım Payları</w:t>
            </w:r>
          </w:p>
        </w:tc>
        <w:tc>
          <w:tcPr>
            <w:tcW w:type="dxa" w:w="181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sz w:val="24"/>
                <w:szCs w:val="24"/>
                <w:lang w:eastAsia="tr-TR"/>
              </w:rPr>
              <w:t>30.387,00</w:t>
            </w:r>
          </w:p>
        </w:tc>
      </w:tr>
      <w:tr>
        <w:trPr>
          <w:trHeight w:hRule="atLeast" w:val="315"/>
          <w:cantSplit w:val="false"/>
        </w:trPr>
        <w:tc>
          <w:tcPr>
            <w:tcW w:type="dxa" w:w="81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6</w:t>
            </w:r>
          </w:p>
        </w:tc>
        <w:tc>
          <w:tcPr>
            <w:tcW w:type="dxa" w:w="496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sz w:val="24"/>
                <w:szCs w:val="24"/>
                <w:lang w:eastAsia="tr-TR"/>
              </w:rPr>
              <w:t>Gecikme Cezası Gelirleri</w:t>
            </w:r>
          </w:p>
        </w:tc>
        <w:tc>
          <w:tcPr>
            <w:tcW w:type="dxa" w:w="181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sz w:val="24"/>
                <w:szCs w:val="24"/>
                <w:lang w:eastAsia="tr-TR"/>
              </w:rPr>
              <w:t>25.389,25</w:t>
            </w:r>
          </w:p>
        </w:tc>
      </w:tr>
      <w:tr>
        <w:trPr>
          <w:trHeight w:hRule="atLeast" w:val="315"/>
          <w:cantSplit w:val="false"/>
        </w:trPr>
        <w:tc>
          <w:tcPr>
            <w:tcW w:type="dxa" w:w="81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7</w:t>
            </w:r>
          </w:p>
        </w:tc>
        <w:tc>
          <w:tcPr>
            <w:tcW w:type="dxa" w:w="496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sz w:val="24"/>
                <w:szCs w:val="24"/>
                <w:lang w:eastAsia="tr-TR"/>
              </w:rPr>
              <w:t>Diğer Çeşitli Gelirler</w:t>
            </w:r>
          </w:p>
        </w:tc>
        <w:tc>
          <w:tcPr>
            <w:tcW w:type="dxa" w:w="181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sz w:val="24"/>
                <w:szCs w:val="24"/>
                <w:lang w:eastAsia="tr-TR"/>
              </w:rPr>
              <w:t>7.120,06</w:t>
            </w:r>
          </w:p>
        </w:tc>
      </w:tr>
      <w:tr>
        <w:trPr>
          <w:trHeight w:hRule="atLeast" w:val="315"/>
          <w:cantSplit w:val="false"/>
        </w:trPr>
        <w:tc>
          <w:tcPr>
            <w:tcW w:type="dxa" w:w="81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496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b/>
                <w:bCs/>
                <w:sz w:val="24"/>
                <w:szCs w:val="24"/>
                <w:lang w:eastAsia="tr-TR"/>
              </w:rPr>
              <w:t>TOPLAM GELİR</w:t>
            </w:r>
          </w:p>
        </w:tc>
        <w:tc>
          <w:tcPr>
            <w:tcW w:type="dxa" w:w="181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b/>
                <w:sz w:val="24"/>
                <w:szCs w:val="24"/>
                <w:lang w:eastAsia="tr-TR"/>
              </w:rPr>
              <w:t>1.283.097,44</w:t>
            </w:r>
          </w:p>
        </w:tc>
      </w:tr>
    </w:tbl>
    <w:p>
      <w:pPr>
        <w:pStyle w:val="style38"/>
        <w:jc w:val="both"/>
      </w:pPr>
      <w:r>
        <w:rPr/>
      </w:r>
    </w:p>
    <w:p>
      <w:pPr>
        <w:pStyle w:val="style38"/>
        <w:jc w:val="both"/>
      </w:pPr>
      <w:r>
        <w:rPr/>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843"/>
        <w:gridCol w:w="4947"/>
        <w:gridCol w:w="1816"/>
      </w:tblGrid>
      <w:tr>
        <w:trPr>
          <w:trHeight w:hRule="atLeast" w:val="315"/>
          <w:cantSplit w:val="false"/>
        </w:trPr>
        <w:tc>
          <w:tcPr>
            <w:tcW w:type="dxa" w:w="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b/>
                <w:bCs/>
                <w:sz w:val="24"/>
                <w:szCs w:val="24"/>
                <w:lang w:eastAsia="tr-TR"/>
              </w:rPr>
              <w:t>S.NO</w:t>
            </w:r>
          </w:p>
        </w:tc>
        <w:tc>
          <w:tcPr>
            <w:tcW w:type="dxa" w:w="494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b/>
                <w:bCs/>
                <w:sz w:val="24"/>
                <w:szCs w:val="24"/>
                <w:lang w:eastAsia="tr-TR"/>
              </w:rPr>
              <w:t xml:space="preserve">BİRLİĞİN GİDERLERİ </w:t>
            </w:r>
          </w:p>
        </w:tc>
        <w:tc>
          <w:tcPr>
            <w:tcW w:type="dxa" w:w="1816"/>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b/>
                <w:bCs/>
                <w:sz w:val="24"/>
                <w:szCs w:val="24"/>
                <w:lang w:eastAsia="tr-TR"/>
              </w:rPr>
              <w:t>2015</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1</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Personel Giderleri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Times New Roman" w:eastAsia="Times New Roman"/>
                <w:color w:val="000000"/>
                <w:sz w:val="24"/>
                <w:szCs w:val="24"/>
                <w:lang w:eastAsia="tr-TR"/>
              </w:rPr>
              <w:t>592.340,99</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2</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Sosyal Güvenlik Kurumlarına Devlet Primi Gide.</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112.700,66</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3</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Mal ve Hizmet Alım Giderleri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354.448,14</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5</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Diğer Taşınmaz Bakım Onarım Gideri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562.077,55</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b/>
                <w:bCs/>
                <w:sz w:val="24"/>
                <w:szCs w:val="24"/>
                <w:lang w:eastAsia="tr-TR"/>
              </w:rPr>
              <w:t xml:space="preserve">                                               </w:t>
            </w:r>
            <w:r>
              <w:rPr>
                <w:rFonts w:cs="Times New Roman" w:eastAsia="Times New Roman"/>
                <w:b/>
                <w:bCs/>
                <w:sz w:val="24"/>
                <w:szCs w:val="24"/>
                <w:lang w:eastAsia="tr-TR"/>
              </w:rPr>
              <w:t>TOPLAM GİDER</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b/>
                <w:sz w:val="24"/>
                <w:szCs w:val="24"/>
                <w:lang w:eastAsia="tr-TR"/>
              </w:rPr>
              <w:t>1.621.567,34</w:t>
            </w:r>
          </w:p>
        </w:tc>
      </w:tr>
    </w:tbl>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Şeklinde gerçekleştiği, kasa mevcudunun Yönetim Kurulu tarafından belirlenmesi gerekirken belirlenmediği ve kasada paranın muhafaza edildiği bankaya yatırılmadığı tespit edilmiştir.</w:t>
      </w:r>
    </w:p>
    <w:p>
      <w:pPr>
        <w:pStyle w:val="style38"/>
        <w:ind w:firstLine="708" w:left="0" w:right="0"/>
        <w:jc w:val="both"/>
      </w:pPr>
      <w:r>
        <w:rPr>
          <w:rFonts w:ascii="Times New Roman" w:cs="Times New Roman" w:hAnsi="Times New Roman"/>
          <w:sz w:val="24"/>
          <w:szCs w:val="24"/>
        </w:rPr>
        <w:t>Muhtelif harcamaların teklif alınmadan fatura karşılığı yapıldığı, akaryakıt alımlarının peşin alınıp “İlk Madde ve Malzeme Alımı (150) Hesabının” çalıştırılmadığı ve kullanılan yakıt miktarlarının tespit edilemediği tespit edilmiştir.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 xml:space="preserve">BİRLİK MECLİS TOPLANTILARI: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Meclis toplantılarının, 6172 sayılı Sulama Birlikleri Kanunu ve Sarımsaklı Ova Sulama Birliği Ana Statüsünde belirtildiği şekilde “Nisan ve Kasım” aylarında olmak üzere usulüne uygun olarak yılda iki defa olağan şekilde toplandığı tespit edilmiştir.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 xml:space="preserve">BİRLİK YÖNETİM KURULU TOPLANTILARI: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Yönetim Kurulunun 2015 yılında Ocak ve Aralık aylarında hiç toplanmadığı, Ekim ayında ise 1 kez toplandığı tespit edilmiştir.</w:t>
      </w:r>
    </w:p>
    <w:p>
      <w:pPr>
        <w:pStyle w:val="style38"/>
        <w:ind w:firstLine="708" w:left="0" w:right="0"/>
        <w:jc w:val="both"/>
      </w:pPr>
      <w:r>
        <w:rPr/>
      </w:r>
    </w:p>
    <w:p>
      <w:pPr>
        <w:pStyle w:val="style38"/>
        <w:ind w:hanging="0" w:left="0" w:right="0"/>
        <w:jc w:val="both"/>
      </w:pPr>
      <w:r>
        <w:rPr>
          <w:rFonts w:ascii="Times New Roman" w:cs="Times New Roman" w:hAnsi="Times New Roman"/>
          <w:b/>
          <w:sz w:val="24"/>
          <w:szCs w:val="24"/>
        </w:rPr>
        <w:tab/>
        <w:t>BİRLİK DENETİM KURULU TOPLANTILARI:</w:t>
      </w:r>
    </w:p>
    <w:p>
      <w:pPr>
        <w:pStyle w:val="style38"/>
        <w:ind w:hanging="0" w:left="0" w:right="0"/>
        <w:jc w:val="both"/>
      </w:pPr>
      <w:r>
        <w:rPr>
          <w:rFonts w:ascii="Times New Roman" w:cs="Times New Roman" w:hAnsi="Times New Roman"/>
          <w:b/>
          <w:sz w:val="24"/>
          <w:szCs w:val="24"/>
        </w:rPr>
        <w:t xml:space="preserve"> </w:t>
      </w:r>
    </w:p>
    <w:p>
      <w:pPr>
        <w:pStyle w:val="style38"/>
        <w:ind w:hanging="0" w:left="0" w:right="0"/>
        <w:jc w:val="both"/>
      </w:pPr>
      <w:r>
        <w:rPr>
          <w:rFonts w:ascii="Times New Roman" w:cs="Times New Roman" w:hAnsi="Times New Roman"/>
          <w:sz w:val="24"/>
          <w:szCs w:val="24"/>
        </w:rPr>
        <w:tab/>
        <w:t>Denetim kurulunun 2015 yılında, Birlik Ana Statüsünün 36’ncı maddesinde belirtildiği şekilde, meclis olağan toplantılarından bir hafta önce yılda iki kez toplandığı ve rapor hazırladığı tespit edilmiştir.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BİRLİKTE TUTULAN DEFTERLER:</w:t>
      </w:r>
    </w:p>
    <w:p>
      <w:pPr>
        <w:pStyle w:val="style38"/>
        <w:ind w:firstLine="708" w:left="0" w:right="0"/>
        <w:jc w:val="both"/>
      </w:pPr>
      <w:r>
        <w:rPr>
          <w:rFonts w:ascii="Times New Roman" w:cs="Times New Roman" w:hAnsi="Times New Roman"/>
          <w:b/>
          <w:sz w:val="24"/>
          <w:szCs w:val="24"/>
        </w:rPr>
        <w:t xml:space="preserve"> </w:t>
      </w:r>
    </w:p>
    <w:p>
      <w:pPr>
        <w:pStyle w:val="style38"/>
        <w:jc w:val="both"/>
      </w:pPr>
      <w:r>
        <w:rPr>
          <w:rFonts w:ascii="Times New Roman" w:cs="Times New Roman" w:hAnsi="Times New Roman"/>
          <w:sz w:val="24"/>
          <w:szCs w:val="24"/>
        </w:rPr>
        <w:t xml:space="preserve">1- Meclis ve Yönetim Kurulu Karar Defteri </w:t>
      </w:r>
    </w:p>
    <w:p>
      <w:pPr>
        <w:pStyle w:val="style38"/>
        <w:jc w:val="both"/>
      </w:pPr>
      <w:r>
        <w:rPr>
          <w:rFonts w:ascii="Times New Roman" w:cs="Times New Roman" w:hAnsi="Times New Roman"/>
          <w:sz w:val="24"/>
          <w:szCs w:val="24"/>
        </w:rPr>
        <w:t xml:space="preserve">2- Gelen ve Giden Evrak Kayıt Defteri </w:t>
      </w:r>
    </w:p>
    <w:p>
      <w:pPr>
        <w:pStyle w:val="style38"/>
        <w:jc w:val="both"/>
      </w:pPr>
      <w:r>
        <w:rPr>
          <w:rFonts w:ascii="Times New Roman" w:cs="Times New Roman" w:hAnsi="Times New Roman"/>
          <w:sz w:val="24"/>
          <w:szCs w:val="24"/>
        </w:rPr>
        <w:t xml:space="preserve">3- Üye Kayıt Defteri </w:t>
      </w:r>
    </w:p>
    <w:p>
      <w:pPr>
        <w:pStyle w:val="style38"/>
        <w:jc w:val="both"/>
      </w:pPr>
      <w:r>
        <w:rPr>
          <w:rFonts w:ascii="Times New Roman" w:cs="Times New Roman" w:hAnsi="Times New Roman"/>
          <w:sz w:val="24"/>
          <w:szCs w:val="24"/>
        </w:rPr>
        <w:t xml:space="preserve">4- Defteri Kebir, </w:t>
      </w:r>
    </w:p>
    <w:p>
      <w:pPr>
        <w:pStyle w:val="style38"/>
        <w:jc w:val="both"/>
      </w:pPr>
      <w:r>
        <w:rPr>
          <w:rFonts w:ascii="Times New Roman" w:cs="Times New Roman" w:hAnsi="Times New Roman"/>
          <w:sz w:val="24"/>
          <w:szCs w:val="24"/>
        </w:rPr>
        <w:t xml:space="preserve">5- Yevmiye Defteri </w:t>
      </w:r>
    </w:p>
    <w:p>
      <w:pPr>
        <w:pStyle w:val="style38"/>
        <w:jc w:val="both"/>
      </w:pPr>
      <w:r>
        <w:rPr>
          <w:rFonts w:ascii="Times New Roman" w:cs="Times New Roman" w:hAnsi="Times New Roman"/>
          <w:sz w:val="24"/>
          <w:szCs w:val="24"/>
        </w:rPr>
        <w:t xml:space="preserve">6- Envanter Defteri </w:t>
      </w:r>
    </w:p>
    <w:p>
      <w:pPr>
        <w:pStyle w:val="style38"/>
        <w:jc w:val="both"/>
      </w:pPr>
      <w:r>
        <w:rPr>
          <w:rFonts w:ascii="Times New Roman" w:cs="Times New Roman" w:hAnsi="Times New Roman"/>
          <w:sz w:val="24"/>
          <w:szCs w:val="24"/>
        </w:rPr>
        <w:t xml:space="preserve">7- Kasa Defteri </w:t>
      </w:r>
    </w:p>
    <w:p>
      <w:pPr>
        <w:pStyle w:val="style38"/>
        <w:jc w:val="both"/>
      </w:pPr>
      <w:r>
        <w:rPr>
          <w:rFonts w:ascii="Times New Roman" w:cs="Times New Roman" w:hAnsi="Times New Roman"/>
          <w:sz w:val="24"/>
          <w:szCs w:val="24"/>
        </w:rPr>
        <w:t xml:space="preserve">8- Demirbaş Defteri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Meclis ve Yönetim Kurulu Karar Defteri, Gelen ve Giden Evrak Kayıt Defterlerininyazılı olarak tutulduğu ve yılsonu kapanışlarının usulüne uygun olarak yapıldığı, üye kayıt defterinin noter onaylı olduğu;</w:t>
      </w:r>
    </w:p>
    <w:p>
      <w:pPr>
        <w:pStyle w:val="style38"/>
        <w:ind w:firstLine="708" w:left="0" w:right="0"/>
        <w:jc w:val="both"/>
      </w:pPr>
      <w:r>
        <w:rPr>
          <w:rFonts w:ascii="Times New Roman" w:cs="Times New Roman" w:hAnsi="Times New Roman"/>
          <w:sz w:val="24"/>
          <w:szCs w:val="24"/>
        </w:rPr>
        <w:t xml:space="preserve">Bütün defterlerin bilgisayar ortamında da tutulduğutespit edilmiştir. </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YÖNETMELİKLER:</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Birlik Meclisinin 25.04.2015 tarihli ve 1 No’lu kararı ile;</w:t>
      </w:r>
    </w:p>
    <w:p>
      <w:pPr>
        <w:pStyle w:val="style38"/>
        <w:numPr>
          <w:ilvl w:val="0"/>
          <w:numId w:val="1"/>
        </w:numPr>
        <w:jc w:val="both"/>
      </w:pPr>
      <w:r>
        <w:rPr>
          <w:rFonts w:ascii="Times New Roman" w:cs="Times New Roman" w:hAnsi="Times New Roman"/>
          <w:sz w:val="24"/>
          <w:szCs w:val="24"/>
        </w:rPr>
        <w:t xml:space="preserve">Personel Yönetmeliği ve Teşkilat Şeması </w:t>
      </w:r>
    </w:p>
    <w:p>
      <w:pPr>
        <w:pStyle w:val="style38"/>
        <w:numPr>
          <w:ilvl w:val="0"/>
          <w:numId w:val="1"/>
        </w:numPr>
        <w:jc w:val="both"/>
      </w:pPr>
      <w:r>
        <w:rPr>
          <w:rFonts w:ascii="Times New Roman" w:cs="Times New Roman" w:hAnsi="Times New Roman"/>
          <w:sz w:val="24"/>
          <w:szCs w:val="24"/>
        </w:rPr>
        <w:t>Bütçe ve  Muhasebe Yönetmeliği</w:t>
      </w:r>
    </w:p>
    <w:p>
      <w:pPr>
        <w:pStyle w:val="style38"/>
        <w:numPr>
          <w:ilvl w:val="0"/>
          <w:numId w:val="1"/>
        </w:numPr>
        <w:jc w:val="both"/>
      </w:pPr>
      <w:r>
        <w:rPr>
          <w:rFonts w:ascii="Times New Roman" w:cs="Times New Roman" w:hAnsi="Times New Roman"/>
          <w:sz w:val="24"/>
          <w:szCs w:val="24"/>
        </w:rPr>
        <w:t>Alım- Satım ve Kiralama Yönetmeliğini çıkararak uygulamaya koyduğu  tespit edilmiştir.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İŞLETME VE BAKIM FAALİYETLERİ:</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Birliğin sulama sezonu öncesinde sulayıcı bilgi formu topladığı ve bunu beyanname usulü yaptığı ve sözleşme imzaladığı,</w:t>
      </w:r>
    </w:p>
    <w:p>
      <w:pPr>
        <w:pStyle w:val="style38"/>
        <w:ind w:firstLine="708" w:left="0" w:right="0"/>
        <w:jc w:val="both"/>
      </w:pPr>
      <w:r>
        <w:rPr>
          <w:rFonts w:ascii="Times New Roman" w:cs="Times New Roman" w:hAnsi="Times New Roman"/>
          <w:sz w:val="24"/>
          <w:szCs w:val="24"/>
        </w:rPr>
        <w:t>Birliğin sulama sezonu öncesinde”Genel Sulama Planlaması” yaptığı, “Su Kullanım Protokolü ”nü düzenlediği, sulama sezonu sonunda ise “Planlı Su Dağıtım Uygulama Raporları” hazırladıkları,</w:t>
      </w:r>
    </w:p>
    <w:p>
      <w:pPr>
        <w:pStyle w:val="style38"/>
        <w:ind w:firstLine="708" w:left="0" w:right="0"/>
        <w:jc w:val="both"/>
      </w:pPr>
      <w:r>
        <w:rPr>
          <w:rFonts w:ascii="Times New Roman" w:cs="Times New Roman" w:hAnsi="Times New Roman"/>
          <w:sz w:val="24"/>
          <w:szCs w:val="24"/>
        </w:rPr>
        <w:t xml:space="preserve">Sulama sezonunda rotasyon uygulandığı ve gece sulamasının da yapıldığı, </w:t>
      </w:r>
    </w:p>
    <w:p>
      <w:pPr>
        <w:pStyle w:val="style38"/>
        <w:ind w:firstLine="708" w:left="0" w:right="0"/>
        <w:jc w:val="both"/>
      </w:pPr>
      <w:r>
        <w:rPr>
          <w:rFonts w:ascii="Times New Roman" w:cs="Times New Roman" w:hAnsi="Times New Roman"/>
          <w:sz w:val="24"/>
          <w:szCs w:val="24"/>
        </w:rPr>
        <w:t>Şebekeye alınan suların aylık olarak düzenlenerek DSİ’ye bildirildiği,</w:t>
      </w:r>
    </w:p>
    <w:p>
      <w:pPr>
        <w:pStyle w:val="style38"/>
        <w:ind w:firstLine="708" w:left="0" w:right="0"/>
        <w:jc w:val="both"/>
      </w:pPr>
      <w:r>
        <w:rPr>
          <w:rFonts w:ascii="Times New Roman" w:cs="Times New Roman" w:hAnsi="Times New Roman"/>
          <w:sz w:val="24"/>
          <w:szCs w:val="24"/>
        </w:rPr>
        <w:t>Sulama ücret tarifelerinin dekar başına, Bakanlar Kurulu kararınca belirlenen yılı sulama ücret tarifesine uygun olarak ürün bazında belirlendiği ve DSİ’ce onaylandığı,</w:t>
      </w:r>
    </w:p>
    <w:p>
      <w:pPr>
        <w:pStyle w:val="style38"/>
        <w:ind w:firstLine="708" w:left="0" w:right="0"/>
        <w:jc w:val="both"/>
      </w:pPr>
      <w:r>
        <w:rPr>
          <w:rFonts w:ascii="Times New Roman" w:cs="Times New Roman" w:hAnsi="Times New Roman"/>
          <w:sz w:val="24"/>
          <w:szCs w:val="24"/>
        </w:rPr>
        <w:t>Sulama sezonu öncesi birlik personeli ve iş makinaları ile kanal temizliklerinin yapıldığı, gerekli bakım onarımın tamamlandığı,</w:t>
      </w:r>
    </w:p>
    <w:p>
      <w:pPr>
        <w:pStyle w:val="style38"/>
        <w:ind w:firstLine="708" w:left="0" w:right="0"/>
        <w:jc w:val="both"/>
      </w:pPr>
      <w:r>
        <w:rPr>
          <w:rFonts w:ascii="Times New Roman" w:cs="Times New Roman" w:hAnsi="Times New Roman"/>
          <w:sz w:val="24"/>
          <w:szCs w:val="24"/>
        </w:rPr>
        <w:t>Şebeke dışı alanlara su verilmediği,</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 xml:space="preserve">DEĞERLENDİRME  VE  ÖNERİLER: </w:t>
      </w:r>
    </w:p>
    <w:p>
      <w:pPr>
        <w:pStyle w:val="style38"/>
        <w:jc w:val="both"/>
      </w:pPr>
      <w:r>
        <w:rPr/>
      </w:r>
    </w:p>
    <w:p>
      <w:pPr>
        <w:pStyle w:val="style38"/>
        <w:ind w:firstLine="708" w:left="0" w:right="0"/>
        <w:jc w:val="both"/>
      </w:pPr>
      <w:r>
        <w:rPr>
          <w:rFonts w:ascii="Times New Roman" w:cs="Times New Roman" w:hAnsi="Times New Roman"/>
          <w:sz w:val="24"/>
          <w:szCs w:val="24"/>
        </w:rPr>
        <w:t>Yönetim kurulunun kanun ve anastatüde belirtildiği şekilde ayda iki kez toplanması gerekirken 2015 yılında Ocak ve Aralık aylarında hiç toplanmadığı, Ekim ayında ise 1 kez toplandığı tespit edilmiştir.</w:t>
      </w:r>
    </w:p>
    <w:p>
      <w:pPr>
        <w:pStyle w:val="style0"/>
        <w:ind w:firstLine="708" w:left="0" w:right="0"/>
        <w:jc w:val="both"/>
      </w:pPr>
      <w:r>
        <w:rPr>
          <w:rFonts w:cs="Times New Roman"/>
          <w:sz w:val="24"/>
          <w:szCs w:val="24"/>
        </w:rPr>
        <w:t>Boşalan yönetim kurulu yedek üyeleri için seçim yapılmadığı, Başkan vekili tayin edilmediği, İş Sağlığı ve Güvenliği hususlarında yönetim kurulunca karar alınmış olmasına rağmen herhangi bir çalışma yapılmadığı tespit edilmiştir.</w:t>
      </w:r>
    </w:p>
    <w:p>
      <w:pPr>
        <w:pStyle w:val="style38"/>
        <w:ind w:firstLine="708" w:left="0" w:right="0"/>
        <w:jc w:val="both"/>
      </w:pPr>
      <w:r>
        <w:rPr>
          <w:rFonts w:ascii="Times New Roman" w:cs="Times New Roman" w:hAnsi="Times New Roman"/>
          <w:sz w:val="24"/>
          <w:szCs w:val="24"/>
        </w:rPr>
        <w:t>Kasa mevcudunun Yönetim Kurulu tarafından her mali yılın başında belirlenmesi ve kasa  fazlasının bankaya yetkili tarafından yatırılmasının sağlanması,</w:t>
      </w:r>
    </w:p>
    <w:p>
      <w:pPr>
        <w:pStyle w:val="style38"/>
        <w:ind w:firstLine="708" w:left="0" w:right="0"/>
        <w:jc w:val="both"/>
      </w:pPr>
      <w:r>
        <w:rPr>
          <w:rFonts w:ascii="Times New Roman" w:cs="Times New Roman" w:hAnsi="Times New Roman"/>
          <w:sz w:val="24"/>
          <w:szCs w:val="24"/>
        </w:rPr>
        <w:t>Muhtelif harcamaların teklif alınmadan fatura karşılığı değil doğrudan temin usullerine göre teklif alınarak yapılması,</w:t>
      </w:r>
    </w:p>
    <w:p>
      <w:pPr>
        <w:pStyle w:val="style38"/>
        <w:ind w:firstLine="708" w:left="0" w:right="0"/>
        <w:jc w:val="both"/>
      </w:pPr>
      <w:r>
        <w:rPr>
          <w:rFonts w:ascii="Times New Roman" w:cs="Times New Roman" w:hAnsi="Times New Roman"/>
          <w:sz w:val="24"/>
          <w:szCs w:val="24"/>
        </w:rPr>
        <w:t>Akaryakıt alımlarında “İlk Madde ve Malzeme Alımı (150) Hesabının” çalıştırılması ve kullanılan akaryakıt miktarlarının “İlk Madde ve Malzeme Alımı (150) Hesabının” düşümünün sağlanması gerekmektedir.</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 xml:space="preserve">İş bu rapor komisyonumuz tarafından Valilik Makamına sunulmak üzere 3 (üç) suret olarak hazırlanmıştır. </w:t>
      </w:r>
      <w:r>
        <w:rPr>
          <w:rFonts w:ascii="Times New Roman" w:cs="Times New Roman" w:hAnsi="Times New Roman"/>
          <w:sz w:val="24"/>
          <w:szCs w:val="24"/>
        </w:rPr>
        <w:t>06/09/2016</w:t>
      </w:r>
    </w:p>
    <w:p>
      <w:pPr>
        <w:pStyle w:val="style38"/>
        <w:ind w:firstLine="708" w:left="0" w:right="0"/>
        <w:jc w:val="both"/>
      </w:pPr>
      <w:r>
        <w:rPr/>
      </w:r>
    </w:p>
    <w:p>
      <w:pPr>
        <w:pStyle w:val="style0"/>
      </w:pPr>
      <w:r>
        <w:rPr/>
      </w:r>
    </w:p>
    <w:p>
      <w:pPr>
        <w:pStyle w:val="style0"/>
      </w:pPr>
      <w:bookmarkStart w:id="0" w:name="_GoBack"/>
      <w:bookmarkStart w:id="1" w:name="_GoBack"/>
      <w:bookmarkEnd w:id="1"/>
      <w:r>
        <w:rPr/>
      </w:r>
    </w:p>
    <w:p>
      <w:pPr>
        <w:pStyle w:val="style38"/>
        <w:jc w:val="center"/>
      </w:pPr>
      <w:r>
        <w:rPr>
          <w:rFonts w:ascii="Times New Roman" w:cs="Times New Roman" w:hAnsi="Times New Roman"/>
          <w:sz w:val="24"/>
          <w:szCs w:val="24"/>
        </w:rPr>
        <w:t>KOORDİNATÖR</w:t>
      </w:r>
    </w:p>
    <w:p>
      <w:pPr>
        <w:pStyle w:val="style38"/>
        <w:jc w:val="center"/>
      </w:pPr>
      <w:r>
        <w:rPr/>
      </w:r>
    </w:p>
    <w:p>
      <w:pPr>
        <w:pStyle w:val="style38"/>
        <w:jc w:val="center"/>
      </w:pPr>
      <w:r>
        <w:rPr/>
      </w:r>
    </w:p>
    <w:p>
      <w:pPr>
        <w:pStyle w:val="style38"/>
        <w:jc w:val="center"/>
      </w:pPr>
      <w:r>
        <w:rPr>
          <w:rFonts w:ascii="Times New Roman" w:cs="Times New Roman" w:hAnsi="Times New Roman"/>
          <w:sz w:val="24"/>
          <w:szCs w:val="24"/>
        </w:rPr>
        <w:t>Baha BAŞÇELİK</w:t>
      </w:r>
    </w:p>
    <w:p>
      <w:pPr>
        <w:pStyle w:val="style38"/>
        <w:jc w:val="center"/>
      </w:pPr>
      <w:r>
        <w:rPr>
          <w:rFonts w:ascii="Times New Roman" w:cs="Times New Roman" w:hAnsi="Times New Roman"/>
          <w:sz w:val="24"/>
          <w:szCs w:val="24"/>
        </w:rPr>
        <w:t>Vali Yardımcısı</w:t>
      </w:r>
    </w:p>
    <w:p>
      <w:pPr>
        <w:pStyle w:val="style0"/>
        <w:jc w:val="center"/>
      </w:pPr>
      <w:r>
        <w:rPr/>
      </w:r>
    </w:p>
    <w:p>
      <w:pPr>
        <w:pStyle w:val="style0"/>
        <w:jc w:val="center"/>
      </w:pPr>
      <w:r>
        <w:rPr/>
      </w:r>
    </w:p>
    <w:p>
      <w:pPr>
        <w:pStyle w:val="style0"/>
        <w:jc w:val="center"/>
      </w:pPr>
      <w:r>
        <w:rPr/>
      </w:r>
    </w:p>
    <w:p>
      <w:pPr>
        <w:pStyle w:val="style38"/>
        <w:jc w:val="center"/>
      </w:pPr>
      <w:r>
        <w:rPr>
          <w:rFonts w:ascii="Times New Roman" w:cs="Times New Roman" w:hAnsi="Times New Roman"/>
          <w:sz w:val="24"/>
          <w:szCs w:val="24"/>
        </w:rPr>
        <w:t>BAŞKAN</w:t>
      </w:r>
    </w:p>
    <w:p>
      <w:pPr>
        <w:pStyle w:val="style38"/>
        <w:jc w:val="center"/>
      </w:pPr>
      <w:r>
        <w:rPr/>
      </w:r>
    </w:p>
    <w:p>
      <w:pPr>
        <w:pStyle w:val="style38"/>
        <w:jc w:val="center"/>
      </w:pPr>
      <w:r>
        <w:rPr/>
      </w:r>
    </w:p>
    <w:p>
      <w:pPr>
        <w:pStyle w:val="style38"/>
        <w:jc w:val="center"/>
      </w:pPr>
      <w:r>
        <w:rPr>
          <w:rFonts w:ascii="Times New Roman" w:cs="Times New Roman" w:hAnsi="Times New Roman"/>
          <w:sz w:val="24"/>
          <w:szCs w:val="24"/>
        </w:rPr>
        <w:t>Necip GÖKÇEK</w:t>
      </w:r>
    </w:p>
    <w:p>
      <w:pPr>
        <w:pStyle w:val="style38"/>
        <w:jc w:val="center"/>
      </w:pPr>
      <w:r>
        <w:rPr>
          <w:rFonts w:ascii="Times New Roman" w:cs="Times New Roman" w:hAnsi="Times New Roman"/>
          <w:sz w:val="24"/>
          <w:szCs w:val="24"/>
        </w:rPr>
        <w:t>İl Mahalli İdareler Şefi</w:t>
      </w:r>
    </w:p>
    <w:p>
      <w:pPr>
        <w:pStyle w:val="style0"/>
        <w:jc w:val="center"/>
      </w:pPr>
      <w:r>
        <w:rPr/>
      </w:r>
    </w:p>
    <w:p>
      <w:pPr>
        <w:pStyle w:val="style0"/>
        <w:jc w:val="center"/>
      </w:pPr>
      <w:r>
        <w:rPr/>
      </w:r>
    </w:p>
    <w:p>
      <w:pPr>
        <w:pStyle w:val="style0"/>
        <w:jc w:val="center"/>
      </w:pPr>
      <w:r>
        <w:rPr/>
      </w:r>
    </w:p>
    <w:p>
      <w:pPr>
        <w:pStyle w:val="style0"/>
        <w:spacing w:after="0" w:before="0" w:line="100" w:lineRule="atLeast"/>
        <w:contextualSpacing w:val="false"/>
        <w:jc w:val="center"/>
      </w:pPr>
      <w:r>
        <w:rPr>
          <w:rFonts w:cs="Times New Roman"/>
          <w:sz w:val="24"/>
          <w:szCs w:val="24"/>
        </w:rPr>
        <w:t xml:space="preserve">Fazıl GÜVEN  </w:t>
        <w:tab/>
        <w:tab/>
        <w:tab/>
        <w:tab/>
        <w:tab/>
        <w:t xml:space="preserve">    Bekir AKBIYIK</w:t>
      </w:r>
    </w:p>
    <w:p>
      <w:pPr>
        <w:pStyle w:val="style0"/>
        <w:spacing w:after="0" w:before="0" w:line="100" w:lineRule="atLeast"/>
        <w:contextualSpacing w:val="false"/>
      </w:pPr>
      <w:r>
        <w:rPr>
          <w:rFonts w:cs="Times New Roman"/>
          <w:sz w:val="24"/>
          <w:szCs w:val="24"/>
        </w:rPr>
        <w:t xml:space="preserve"> </w:t>
      </w:r>
      <w:r>
        <w:rPr>
          <w:rFonts w:cs="Times New Roman"/>
          <w:sz w:val="24"/>
          <w:szCs w:val="24"/>
        </w:rPr>
        <w:tab/>
        <w:t xml:space="preserve">        Valilik Uzmanı   </w:t>
        <w:tab/>
        <w:tab/>
        <w:tab/>
        <w:tab/>
        <w:t xml:space="preserve">                        Defterdarlık VHKİ</w:t>
      </w:r>
    </w:p>
    <w:p>
      <w:pPr>
        <w:pStyle w:val="style0"/>
        <w:jc w:val="center"/>
      </w:pPr>
      <w:r>
        <w:rPr/>
      </w:r>
    </w:p>
    <w:p>
      <w:pPr>
        <w:pStyle w:val="style0"/>
        <w:jc w:val="center"/>
      </w:pPr>
      <w:r>
        <w:rPr/>
      </w:r>
    </w:p>
    <w:p>
      <w:pPr>
        <w:pStyle w:val="style0"/>
        <w:jc w:val="center"/>
      </w:pPr>
      <w:r>
        <w:rPr/>
      </w:r>
    </w:p>
    <w:p>
      <w:pPr>
        <w:pStyle w:val="style0"/>
        <w:spacing w:after="0" w:before="0" w:line="100" w:lineRule="atLeast"/>
        <w:contextualSpacing w:val="false"/>
        <w:jc w:val="center"/>
      </w:pPr>
      <w:r>
        <w:rPr>
          <w:rFonts w:cs="Times New Roman"/>
          <w:sz w:val="24"/>
          <w:szCs w:val="24"/>
        </w:rPr>
        <w:t>İclal ÖZKAN</w:t>
        <w:tab/>
        <w:tab/>
        <w:tab/>
        <w:tab/>
        <w:tab/>
        <w:tab/>
        <w:t>Arif ÇAĞLAYAN</w:t>
      </w:r>
    </w:p>
    <w:p>
      <w:pPr>
        <w:pStyle w:val="style0"/>
        <w:tabs>
          <w:tab w:leader="none" w:pos="5907" w:val="left"/>
        </w:tabs>
        <w:spacing w:after="0" w:before="0" w:line="100" w:lineRule="atLeast"/>
        <w:contextualSpacing w:val="false"/>
        <w:jc w:val="center"/>
      </w:pPr>
      <w:r>
        <w:rPr>
          <w:rFonts w:cs="Times New Roman"/>
          <w:sz w:val="24"/>
          <w:szCs w:val="24"/>
        </w:rPr>
        <w:t>DSİ 12.Böl.Md.Zir.Müh.                                            GTHB İl Md.Zir.Müh.</w:t>
      </w:r>
    </w:p>
    <w:p>
      <w:pPr>
        <w:pStyle w:val="style38"/>
        <w:ind w:firstLine="708" w:left="0" w:right="0"/>
        <w:jc w:val="both"/>
      </w:pPr>
      <w:r>
        <w:rPr/>
      </w:r>
    </w:p>
    <w:p>
      <w:pPr>
        <w:pStyle w:val="style0"/>
      </w:pPr>
      <w:r>
        <w:rPr/>
      </w:r>
    </w:p>
    <w:p>
      <w:pPr>
        <w:pStyle w:val="style0"/>
      </w:pPr>
      <w:r>
        <w:rPr/>
      </w:r>
    </w:p>
    <w:sectPr>
      <w:footerReference r:id="rId2" w:type="default"/>
      <w:type w:val="nextPage"/>
      <w:pgSz w:h="16838" w:w="11906"/>
      <w:pgMar w:bottom="1304" w:footer="1162" w:gutter="0" w:header="0" w:left="1417" w:right="1247" w:top="124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2"/>
    <w:family w:val="roman"/>
    <w:pitch w:val="variable"/>
  </w:font>
  <w:font w:name="Times New Roman">
    <w:charset w:val="80"/>
    <w:family w:val="roman"/>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pPr>
    <w:r>
      <w:rPr/>
    </w:r>
  </w:p>
</w:ftr>
</file>

<file path=word/numbering.xml><?xml version="1.0" encoding="utf-8"?>
<w:numbering xmlns:w="http://schemas.openxmlformats.org/wordprocessingml/2006/main">
  <w:abstractNum w:abstractNumId="1">
    <w:lvl w:ilvl="0">
      <w:start w:val="2015"/>
      <w:numFmt w:val="bullet"/>
      <w:lvlText w:val="-"/>
      <w:lvlJc w:val="left"/>
      <w:pPr>
        <w:ind w:hanging="360" w:left="1068"/>
      </w:pPr>
      <w:rPr>
        <w:rFonts w:ascii="Times New Roman" w:cs="Times New Roman" w:hAnsi="Times New Roman" w:hint="default"/>
      </w:rPr>
    </w:lvl>
    <w:lvl w:ilvl="1">
      <w:start w:val="1"/>
      <w:numFmt w:val="bullet"/>
      <w:lvlText w:val="o"/>
      <w:lvlJc w:val="left"/>
      <w:pPr>
        <w:ind w:hanging="360" w:left="1788"/>
      </w:pPr>
      <w:rPr>
        <w:rFonts w:ascii="Courier New" w:cs="Courier New" w:hAnsi="Courier New" w:hint="default"/>
      </w:rPr>
    </w:lvl>
    <w:lvl w:ilvl="2">
      <w:start w:val="1"/>
      <w:numFmt w:val="bullet"/>
      <w:lvlText w:val=""/>
      <w:lvlJc w:val="left"/>
      <w:pPr>
        <w:ind w:hanging="360" w:left="2508"/>
      </w:pPr>
      <w:rPr>
        <w:rFonts w:ascii="Wingdings" w:cs="Wingdings" w:hAnsi="Wingdings" w:hint="default"/>
      </w:rPr>
    </w:lvl>
    <w:lvl w:ilvl="3">
      <w:start w:val="1"/>
      <w:numFmt w:val="bullet"/>
      <w:lvlText w:val=""/>
      <w:lvlJc w:val="left"/>
      <w:pPr>
        <w:ind w:hanging="360" w:left="3228"/>
      </w:pPr>
      <w:rPr>
        <w:rFonts w:ascii="Symbol" w:cs="Symbol" w:hAnsi="Symbol" w:hint="default"/>
      </w:rPr>
    </w:lvl>
    <w:lvl w:ilvl="4">
      <w:start w:val="1"/>
      <w:numFmt w:val="bullet"/>
      <w:lvlText w:val="o"/>
      <w:lvlJc w:val="left"/>
      <w:pPr>
        <w:ind w:hanging="360" w:left="3948"/>
      </w:pPr>
      <w:rPr>
        <w:rFonts w:ascii="Courier New" w:cs="Courier New" w:hAnsi="Courier New" w:hint="default"/>
      </w:rPr>
    </w:lvl>
    <w:lvl w:ilvl="5">
      <w:start w:val="1"/>
      <w:numFmt w:val="bullet"/>
      <w:lvlText w:val=""/>
      <w:lvlJc w:val="left"/>
      <w:pPr>
        <w:ind w:hanging="360" w:left="4668"/>
      </w:pPr>
      <w:rPr>
        <w:rFonts w:ascii="Wingdings" w:cs="Wingdings" w:hAnsi="Wingdings" w:hint="default"/>
      </w:rPr>
    </w:lvl>
    <w:lvl w:ilvl="6">
      <w:start w:val="1"/>
      <w:numFmt w:val="bullet"/>
      <w:lvlText w:val=""/>
      <w:lvlJc w:val="left"/>
      <w:pPr>
        <w:ind w:hanging="360" w:left="5388"/>
      </w:pPr>
      <w:rPr>
        <w:rFonts w:ascii="Symbol" w:cs="Symbol" w:hAnsi="Symbol" w:hint="default"/>
      </w:rPr>
    </w:lvl>
    <w:lvl w:ilvl="7">
      <w:start w:val="1"/>
      <w:numFmt w:val="bullet"/>
      <w:lvlText w:val="o"/>
      <w:lvlJc w:val="left"/>
      <w:pPr>
        <w:ind w:hanging="360" w:left="6108"/>
      </w:pPr>
      <w:rPr>
        <w:rFonts w:ascii="Courier New" w:cs="Courier New" w:hAnsi="Courier New" w:hint="default"/>
      </w:rPr>
    </w:lvl>
    <w:lvl w:ilvl="8">
      <w:start w:val="1"/>
      <w:numFmt w:val="bullet"/>
      <w:lvlText w:val=""/>
      <w:lvlJc w:val="left"/>
      <w:pPr>
        <w:ind w:hanging="360" w:left="6828"/>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Varsayılan"/>
    <w:next w:val="style0"/>
    <w:pPr>
      <w:widowControl/>
      <w:tabs/>
      <w:suppressAutoHyphens w:val="true"/>
      <w:spacing w:after="0" w:before="0" w:line="100" w:lineRule="atLeast"/>
      <w:contextualSpacing w:val="false"/>
    </w:pPr>
    <w:rPr>
      <w:rFonts w:ascii="Times New Roman" w:cs="Times New Roman" w:eastAsia="SimSun" w:hAnsi="Times New Roman"/>
      <w:color w:val="000000"/>
      <w:sz w:val="24"/>
      <w:szCs w:val="24"/>
      <w:lang w:bidi="ar-SA" w:eastAsia="en-US" w:val="tr-TR"/>
    </w:rPr>
  </w:style>
  <w:style w:styleId="style1" w:type="paragraph">
    <w:name w:val="Başlık 1"/>
    <w:basedOn w:val="style0"/>
    <w:next w:val="style34"/>
    <w:pPr>
      <w:keepNext/>
      <w:keepLines/>
      <w:spacing w:after="0" w:before="240"/>
      <w:contextualSpacing w:val="false"/>
    </w:pPr>
    <w:rPr>
      <w:rFonts w:ascii="Cambria" w:cs="" w:hAnsi="Cambria"/>
      <w:b/>
      <w:bCs/>
      <w:color w:val="365F91"/>
      <w:sz w:val="32"/>
      <w:szCs w:val="32"/>
    </w:rPr>
  </w:style>
  <w:style w:styleId="style15" w:type="character">
    <w:name w:val="Default Paragraph Font"/>
    <w:next w:val="style15"/>
    <w:rPr/>
  </w:style>
  <w:style w:styleId="style16" w:type="character">
    <w:name w:val="Balon Metni Char"/>
    <w:basedOn w:val="style15"/>
    <w:next w:val="style16"/>
    <w:rPr>
      <w:rFonts w:ascii="Tahoma" w:cs="Tahoma" w:hAnsi="Tahoma"/>
      <w:sz w:val="16"/>
      <w:szCs w:val="16"/>
    </w:rPr>
  </w:style>
  <w:style w:styleId="style17" w:type="character">
    <w:name w:val="Başlık 1 Char"/>
    <w:basedOn w:val="style15"/>
    <w:next w:val="style17"/>
    <w:rPr>
      <w:rFonts w:ascii="Cambria" w:cs="" w:hAnsi="Cambria"/>
      <w:color w:val="365F91"/>
      <w:sz w:val="32"/>
      <w:szCs w:val="32"/>
    </w:rPr>
  </w:style>
  <w:style w:styleId="style18" w:type="character">
    <w:name w:val="Üstbilgi Char"/>
    <w:basedOn w:val="style15"/>
    <w:next w:val="style18"/>
    <w:rPr/>
  </w:style>
  <w:style w:styleId="style19" w:type="character">
    <w:name w:val="Altbilgi Char"/>
    <w:basedOn w:val="style15"/>
    <w:next w:val="style19"/>
    <w:rPr/>
  </w:style>
  <w:style w:styleId="style20" w:type="character">
    <w:name w:val="annotation reference"/>
    <w:basedOn w:val="style15"/>
    <w:next w:val="style20"/>
    <w:rPr>
      <w:sz w:val="16"/>
      <w:szCs w:val="16"/>
    </w:rPr>
  </w:style>
  <w:style w:styleId="style21" w:type="character">
    <w:name w:val="Açıklama Metni Char"/>
    <w:basedOn w:val="style15"/>
    <w:next w:val="style21"/>
    <w:rPr>
      <w:sz w:val="20"/>
      <w:szCs w:val="20"/>
    </w:rPr>
  </w:style>
  <w:style w:styleId="style22" w:type="character">
    <w:name w:val="Açıklama Konusu Char"/>
    <w:basedOn w:val="style21"/>
    <w:next w:val="style22"/>
    <w:rPr>
      <w:b/>
      <w:bCs/>
      <w:sz w:val="20"/>
      <w:szCs w:val="20"/>
    </w:rPr>
  </w:style>
  <w:style w:styleId="style23" w:type="character">
    <w:name w:val="ListLabel 1"/>
    <w:next w:val="style23"/>
    <w:rPr>
      <w:rFonts w:cs="Calibri"/>
    </w:rPr>
  </w:style>
  <w:style w:styleId="style24" w:type="character">
    <w:name w:val="ListLabel 2"/>
    <w:next w:val="style24"/>
    <w:rPr>
      <w:rFonts w:cs="Courier New"/>
    </w:rPr>
  </w:style>
  <w:style w:styleId="style25" w:type="character">
    <w:name w:val="ListLabel 3"/>
    <w:next w:val="style25"/>
    <w:rPr>
      <w:rFonts w:cs="Times New Roman"/>
    </w:rPr>
  </w:style>
  <w:style w:styleId="style26" w:type="character">
    <w:name w:val="ListLabel 4"/>
    <w:next w:val="style26"/>
    <w:rPr>
      <w:rFonts w:cs="Courier New"/>
    </w:rPr>
  </w:style>
  <w:style w:styleId="style27" w:type="character">
    <w:name w:val="ListLabel 5"/>
    <w:next w:val="style27"/>
    <w:rPr>
      <w:rFonts w:cs="Wingdings"/>
    </w:rPr>
  </w:style>
  <w:style w:styleId="style28" w:type="character">
    <w:name w:val="ListLabel 6"/>
    <w:next w:val="style28"/>
    <w:rPr>
      <w:rFonts w:cs="Symbol"/>
    </w:rPr>
  </w:style>
  <w:style w:styleId="style29" w:type="character">
    <w:name w:val="ListLabel 7"/>
    <w:next w:val="style29"/>
    <w:rPr>
      <w:rFonts w:cs="Times New Roman"/>
    </w:rPr>
  </w:style>
  <w:style w:styleId="style30" w:type="character">
    <w:name w:val="ListLabel 8"/>
    <w:next w:val="style30"/>
    <w:rPr>
      <w:rFonts w:cs="Courier New"/>
    </w:rPr>
  </w:style>
  <w:style w:styleId="style31" w:type="character">
    <w:name w:val="ListLabel 9"/>
    <w:next w:val="style31"/>
    <w:rPr>
      <w:rFonts w:cs="Wingdings"/>
    </w:rPr>
  </w:style>
  <w:style w:styleId="style32" w:type="character">
    <w:name w:val="ListLabel 10"/>
    <w:next w:val="style32"/>
    <w:rPr>
      <w:rFonts w:cs="Symbol"/>
    </w:rPr>
  </w:style>
  <w:style w:styleId="style33" w:type="paragraph">
    <w:name w:val="Başlık"/>
    <w:basedOn w:val="style0"/>
    <w:next w:val="style34"/>
    <w:pPr>
      <w:keepNext/>
      <w:spacing w:after="120" w:before="240"/>
      <w:contextualSpacing w:val="false"/>
    </w:pPr>
    <w:rPr>
      <w:rFonts w:ascii="Arial" w:cs="Mangal" w:eastAsia="Microsoft YaHei" w:hAnsi="Arial"/>
      <w:sz w:val="28"/>
      <w:szCs w:val="28"/>
    </w:rPr>
  </w:style>
  <w:style w:styleId="style34" w:type="paragraph">
    <w:name w:val="Metin gövdesi"/>
    <w:basedOn w:val="style0"/>
    <w:next w:val="style34"/>
    <w:pPr>
      <w:spacing w:after="120" w:before="0"/>
      <w:contextualSpacing w:val="false"/>
    </w:pPr>
    <w:rPr/>
  </w:style>
  <w:style w:styleId="style35" w:type="paragraph">
    <w:name w:val="Liste"/>
    <w:basedOn w:val="style34"/>
    <w:next w:val="style35"/>
    <w:pPr/>
    <w:rPr>
      <w:rFonts w:cs="Mangal"/>
    </w:rPr>
  </w:style>
  <w:style w:styleId="style36" w:type="paragraph">
    <w:name w:val="Resim Yazısı"/>
    <w:basedOn w:val="style0"/>
    <w:next w:val="style36"/>
    <w:pPr>
      <w:suppressLineNumbers/>
      <w:spacing w:after="120" w:before="120"/>
      <w:contextualSpacing w:val="false"/>
    </w:pPr>
    <w:rPr>
      <w:rFonts w:cs="Mangal"/>
      <w:i/>
      <w:iCs/>
      <w:sz w:val="24"/>
      <w:szCs w:val="24"/>
    </w:rPr>
  </w:style>
  <w:style w:styleId="style37" w:type="paragraph">
    <w:name w:val="Dizin"/>
    <w:basedOn w:val="style0"/>
    <w:next w:val="style37"/>
    <w:pPr>
      <w:suppressLineNumbers/>
    </w:pPr>
    <w:rPr>
      <w:rFonts w:cs="Mangal"/>
    </w:rPr>
  </w:style>
  <w:style w:styleId="style38" w:type="paragraph">
    <w:name w:val="No Spacing"/>
    <w:next w:val="style38"/>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tr-TR"/>
    </w:rPr>
  </w:style>
  <w:style w:styleId="style39" w:type="paragraph">
    <w:name w:val="Normal (Web)"/>
    <w:basedOn w:val="style0"/>
    <w:next w:val="style39"/>
    <w:pPr>
      <w:spacing w:after="28" w:before="28" w:line="100" w:lineRule="atLeast"/>
      <w:contextualSpacing w:val="false"/>
    </w:pPr>
    <w:rPr>
      <w:rFonts w:ascii="Times New Roman" w:cs="Times New Roman" w:eastAsia="Times New Roman" w:hAnsi="Times New Roman"/>
      <w:sz w:val="24"/>
      <w:szCs w:val="24"/>
      <w:lang w:eastAsia="tr-TR"/>
    </w:rPr>
  </w:style>
  <w:style w:styleId="style40" w:type="paragraph">
    <w:name w:val="Balloon Text"/>
    <w:basedOn w:val="style0"/>
    <w:next w:val="style40"/>
    <w:pPr>
      <w:spacing w:after="0" w:before="0" w:line="100" w:lineRule="atLeast"/>
      <w:contextualSpacing w:val="false"/>
    </w:pPr>
    <w:rPr>
      <w:rFonts w:ascii="Tahoma" w:cs="Tahoma" w:hAnsi="Tahoma"/>
      <w:sz w:val="16"/>
      <w:szCs w:val="16"/>
    </w:rPr>
  </w:style>
  <w:style w:styleId="style41" w:type="paragraph">
    <w:name w:val="Üst bilgi"/>
    <w:basedOn w:val="style0"/>
    <w:next w:val="style41"/>
    <w:pPr>
      <w:suppressLineNumbers/>
      <w:tabs>
        <w:tab w:leader="none" w:pos="4536" w:val="center"/>
        <w:tab w:leader="none" w:pos="9072" w:val="right"/>
      </w:tabs>
      <w:spacing w:after="0" w:before="0" w:line="100" w:lineRule="atLeast"/>
      <w:contextualSpacing w:val="false"/>
    </w:pPr>
    <w:rPr/>
  </w:style>
  <w:style w:styleId="style42" w:type="paragraph">
    <w:name w:val="Alt bilgi"/>
    <w:basedOn w:val="style0"/>
    <w:next w:val="style42"/>
    <w:pPr>
      <w:suppressLineNumbers/>
      <w:tabs>
        <w:tab w:leader="none" w:pos="4536" w:val="center"/>
        <w:tab w:leader="none" w:pos="9072" w:val="right"/>
      </w:tabs>
      <w:spacing w:after="0" w:before="0" w:line="100" w:lineRule="atLeast"/>
      <w:contextualSpacing w:val="false"/>
    </w:pPr>
    <w:rPr/>
  </w:style>
  <w:style w:styleId="style43" w:type="paragraph">
    <w:name w:val="annotation text"/>
    <w:basedOn w:val="style0"/>
    <w:next w:val="style43"/>
    <w:pPr>
      <w:spacing w:line="100" w:lineRule="atLeast"/>
    </w:pPr>
    <w:rPr>
      <w:sz w:val="20"/>
      <w:szCs w:val="20"/>
    </w:rPr>
  </w:style>
  <w:style w:styleId="style44" w:type="paragraph">
    <w:name w:val="annotation subject"/>
    <w:basedOn w:val="style43"/>
    <w:next w:val="style44"/>
    <w:pPr/>
    <w:rPr>
      <w:b/>
      <w:bCs/>
    </w:rPr>
  </w:style>
  <w:style w:styleId="style45" w:type="paragraph">
    <w:name w:val="Çerçeve içeriği"/>
    <w:basedOn w:val="style34"/>
    <w:next w:val="style4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441</TotalTime>
  <Application>LibreOffice/3.6$Windows_x86 LibreOffice_project/da8c1e6-fd468f4-454e206-f42a4a9-143cfd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2015-03-06T14:25:00.00Z</dcterms:created>
  <dc:creator>necipgokcek</dc:creator>
  <cp:lastModifiedBy>İclal Özkan</cp:lastModifiedBy>
  <cp:lastPrinted>2016-09-01T15:46:33.41Z</cp:lastPrinted>
  <dcterms:modified xsi:type="dcterms:W3CDTF">2016-08-23T10:37:00.00Z</dcterms:modified>
  <cp:revision>20</cp:revision>
</cp:coreProperties>
</file>